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EE0" w:rsidRPr="00AE7FBF" w:rsidRDefault="00AE7FBF" w:rsidP="00EF456E">
      <w:pPr>
        <w:spacing w:after="240"/>
        <w:ind w:left="284" w:firstLine="567"/>
        <w:jc w:val="center"/>
        <w:rPr>
          <w:u w:val="single"/>
        </w:rPr>
      </w:pPr>
      <w:r w:rsidRPr="00AE7FBF">
        <w:rPr>
          <w:b/>
          <w:u w:val="single"/>
        </w:rPr>
        <w:t>Электрический расчет</w:t>
      </w:r>
      <w:r w:rsidR="008D7B65">
        <w:rPr>
          <w:b/>
          <w:u w:val="single"/>
        </w:rPr>
        <w:t xml:space="preserve"> </w:t>
      </w:r>
      <w:bookmarkStart w:id="0" w:name="Линия"/>
      <w:r w:rsidR="00CF45B1">
        <w:rPr>
          <w:b/>
          <w:u w:val="single"/>
        </w:rPr>
        <w:t>ВЛ №1</w:t>
      </w:r>
      <w:bookmarkEnd w:id="0"/>
    </w:p>
    <w:p w:rsidR="00AE7FBF" w:rsidRDefault="00AE7FBF" w:rsidP="000316BC">
      <w:pPr>
        <w:pStyle w:val="ad"/>
        <w:numPr>
          <w:ilvl w:val="0"/>
          <w:numId w:val="12"/>
        </w:numPr>
        <w:tabs>
          <w:tab w:val="left" w:pos="284"/>
        </w:tabs>
        <w:spacing w:before="120" w:after="120"/>
        <w:jc w:val="center"/>
        <w:rPr>
          <w:bCs/>
          <w:u w:val="single"/>
        </w:rPr>
      </w:pPr>
      <w:r w:rsidRPr="001D56BD">
        <w:rPr>
          <w:bCs/>
          <w:u w:val="single"/>
        </w:rPr>
        <w:t>Исходные данные:</w:t>
      </w:r>
    </w:p>
    <w:p w:rsidR="00323913" w:rsidRPr="001D56BD" w:rsidRDefault="00323913" w:rsidP="00323913">
      <w:pPr>
        <w:pStyle w:val="ad"/>
        <w:tabs>
          <w:tab w:val="left" w:pos="284"/>
        </w:tabs>
        <w:spacing w:before="120" w:after="120"/>
        <w:ind w:left="1211"/>
        <w:contextualSpacing w:val="0"/>
        <w:rPr>
          <w:bCs/>
          <w:u w:val="single"/>
        </w:rPr>
      </w:pPr>
    </w:p>
    <w:tbl>
      <w:tblPr>
        <w:tblStyle w:val="a8"/>
        <w:tblW w:w="10490" w:type="dxa"/>
        <w:tblInd w:w="108" w:type="dxa"/>
        <w:tblLook w:val="04A0" w:firstRow="1" w:lastRow="0" w:firstColumn="1" w:lastColumn="0" w:noHBand="0" w:noVBand="1"/>
      </w:tblPr>
      <w:tblGrid>
        <w:gridCol w:w="1276"/>
        <w:gridCol w:w="1276"/>
        <w:gridCol w:w="952"/>
        <w:gridCol w:w="891"/>
        <w:gridCol w:w="2268"/>
        <w:gridCol w:w="1134"/>
        <w:gridCol w:w="1134"/>
        <w:gridCol w:w="1559"/>
      </w:tblGrid>
      <w:tr w:rsidR="005A6335" w:rsidTr="005A6335">
        <w:tc>
          <w:tcPr>
            <w:tcW w:w="1276" w:type="dxa"/>
            <w:shd w:val="clear" w:color="auto" w:fill="DBE5F1" w:themeFill="accent1" w:themeFillTint="33"/>
            <w:vAlign w:val="center"/>
          </w:tcPr>
          <w:p w:rsidR="005A6335" w:rsidRPr="0081576A" w:rsidRDefault="005A6335" w:rsidP="005A6335">
            <w:pPr>
              <w:pStyle w:val="ad"/>
              <w:tabs>
                <w:tab w:val="left" w:pos="284"/>
              </w:tabs>
              <w:spacing w:before="120" w:after="12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 w:rsidRPr="0081576A">
              <w:rPr>
                <w:b/>
                <w:sz w:val="26"/>
                <w:szCs w:val="26"/>
              </w:rPr>
              <w:t>№ опоры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5A6335" w:rsidRPr="0081576A" w:rsidRDefault="005A6335" w:rsidP="005A6335">
            <w:pPr>
              <w:pStyle w:val="ad"/>
              <w:tabs>
                <w:tab w:val="left" w:pos="284"/>
              </w:tabs>
              <w:spacing w:before="120" w:after="12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 w:rsidRPr="0081576A">
              <w:rPr>
                <w:b/>
                <w:sz w:val="26"/>
                <w:szCs w:val="26"/>
                <w:lang w:val="en-US"/>
              </w:rPr>
              <w:t xml:space="preserve">P, </w:t>
            </w:r>
            <w:r w:rsidRPr="0081576A">
              <w:rPr>
                <w:b/>
                <w:sz w:val="26"/>
                <w:szCs w:val="26"/>
              </w:rPr>
              <w:t>кВт</w:t>
            </w:r>
          </w:p>
        </w:tc>
        <w:tc>
          <w:tcPr>
            <w:tcW w:w="952" w:type="dxa"/>
            <w:shd w:val="clear" w:color="auto" w:fill="DBE5F1" w:themeFill="accent1" w:themeFillTint="33"/>
            <w:vAlign w:val="center"/>
          </w:tcPr>
          <w:p w:rsidR="005A6335" w:rsidRPr="0081576A" w:rsidRDefault="005A6335" w:rsidP="005A6335">
            <w:pPr>
              <w:pStyle w:val="ad"/>
              <w:tabs>
                <w:tab w:val="left" w:pos="284"/>
              </w:tabs>
              <w:spacing w:before="120" w:after="12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 w:rsidRPr="0081576A">
              <w:rPr>
                <w:b/>
                <w:sz w:val="26"/>
                <w:szCs w:val="26"/>
                <w:lang w:val="en-US"/>
              </w:rPr>
              <w:t xml:space="preserve">Cos </w:t>
            </w:r>
            <w:r w:rsidRPr="0081576A">
              <w:rPr>
                <w:b/>
                <w:sz w:val="26"/>
                <w:szCs w:val="26"/>
              </w:rPr>
              <w:t>φ</w:t>
            </w:r>
          </w:p>
        </w:tc>
        <w:tc>
          <w:tcPr>
            <w:tcW w:w="891" w:type="dxa"/>
            <w:shd w:val="clear" w:color="auto" w:fill="DBE5F1" w:themeFill="accent1" w:themeFillTint="33"/>
            <w:vAlign w:val="center"/>
          </w:tcPr>
          <w:p w:rsidR="005A6335" w:rsidRPr="0081576A" w:rsidRDefault="005A6335" w:rsidP="005A6335">
            <w:pPr>
              <w:pStyle w:val="ad"/>
              <w:tabs>
                <w:tab w:val="left" w:pos="284"/>
              </w:tabs>
              <w:spacing w:before="120" w:after="12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 w:rsidRPr="0081576A">
              <w:rPr>
                <w:b/>
                <w:sz w:val="26"/>
                <w:szCs w:val="26"/>
                <w:lang w:val="en-US"/>
              </w:rPr>
              <w:t>L</w:t>
            </w:r>
            <w:r w:rsidRPr="0081576A">
              <w:rPr>
                <w:b/>
                <w:sz w:val="26"/>
                <w:szCs w:val="26"/>
                <w:vertAlign w:val="subscript"/>
                <w:lang w:val="en-US"/>
              </w:rPr>
              <w:t>n</w:t>
            </w:r>
            <w:r w:rsidRPr="0081576A">
              <w:rPr>
                <w:b/>
                <w:sz w:val="26"/>
                <w:szCs w:val="26"/>
                <w:lang w:val="en-US"/>
              </w:rPr>
              <w:t xml:space="preserve">, </w:t>
            </w:r>
            <w:r w:rsidRPr="0081576A">
              <w:rPr>
                <w:b/>
                <w:sz w:val="26"/>
                <w:szCs w:val="26"/>
              </w:rPr>
              <w:t>м</w:t>
            </w:r>
          </w:p>
        </w:tc>
        <w:tc>
          <w:tcPr>
            <w:tcW w:w="2268" w:type="dxa"/>
            <w:shd w:val="clear" w:color="auto" w:fill="DBE5F1" w:themeFill="accent1" w:themeFillTint="33"/>
            <w:vAlign w:val="center"/>
          </w:tcPr>
          <w:p w:rsidR="005A6335" w:rsidRPr="0081576A" w:rsidRDefault="005A6335" w:rsidP="005A6335">
            <w:pPr>
              <w:pStyle w:val="ad"/>
              <w:tabs>
                <w:tab w:val="left" w:pos="284"/>
              </w:tabs>
              <w:spacing w:before="120" w:after="12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 w:rsidRPr="0081576A">
              <w:rPr>
                <w:b/>
                <w:sz w:val="26"/>
                <w:szCs w:val="26"/>
              </w:rPr>
              <w:t>Марка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5A6335" w:rsidRPr="0081576A" w:rsidRDefault="005A6335" w:rsidP="005A6335">
            <w:pPr>
              <w:pStyle w:val="ad"/>
              <w:tabs>
                <w:tab w:val="left" w:pos="284"/>
              </w:tabs>
              <w:spacing w:before="120" w:after="12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 w:rsidRPr="0081576A">
              <w:rPr>
                <w:b/>
                <w:sz w:val="26"/>
                <w:szCs w:val="26"/>
                <w:lang w:val="en-US"/>
              </w:rPr>
              <w:t>R</w:t>
            </w:r>
            <w:r w:rsidRPr="0081576A">
              <w:rPr>
                <w:b/>
                <w:sz w:val="26"/>
                <w:szCs w:val="26"/>
                <w:vertAlign w:val="subscript"/>
                <w:lang w:val="en-US"/>
              </w:rPr>
              <w:t>0</w:t>
            </w:r>
            <w:r w:rsidRPr="0081576A">
              <w:rPr>
                <w:b/>
                <w:sz w:val="26"/>
                <w:szCs w:val="26"/>
                <w:lang w:val="en-US"/>
              </w:rPr>
              <w:t xml:space="preserve">, </w:t>
            </w:r>
            <w:r w:rsidRPr="0081576A">
              <w:rPr>
                <w:b/>
                <w:sz w:val="26"/>
                <w:szCs w:val="26"/>
              </w:rPr>
              <w:t>Ом/км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5A6335" w:rsidRPr="0081576A" w:rsidRDefault="005A6335" w:rsidP="005A6335">
            <w:pPr>
              <w:pStyle w:val="ad"/>
              <w:tabs>
                <w:tab w:val="left" w:pos="284"/>
              </w:tabs>
              <w:spacing w:before="120" w:after="120"/>
              <w:ind w:left="0"/>
              <w:contextualSpacing w:val="0"/>
              <w:jc w:val="center"/>
              <w:rPr>
                <w:b/>
                <w:sz w:val="26"/>
                <w:szCs w:val="26"/>
                <w:vertAlign w:val="subscript"/>
                <w:lang w:val="en-US"/>
              </w:rPr>
            </w:pPr>
            <w:r w:rsidRPr="0081576A">
              <w:rPr>
                <w:b/>
                <w:sz w:val="26"/>
                <w:szCs w:val="26"/>
                <w:lang w:val="en-US"/>
              </w:rPr>
              <w:t>X</w:t>
            </w:r>
            <w:r w:rsidRPr="0081576A">
              <w:rPr>
                <w:b/>
                <w:sz w:val="26"/>
                <w:szCs w:val="26"/>
                <w:vertAlign w:val="subscript"/>
                <w:lang w:val="en-US"/>
              </w:rPr>
              <w:t>0,</w:t>
            </w:r>
          </w:p>
          <w:p w:rsidR="005A6335" w:rsidRPr="0081576A" w:rsidRDefault="005A6335" w:rsidP="005A6335">
            <w:pPr>
              <w:pStyle w:val="ad"/>
              <w:tabs>
                <w:tab w:val="left" w:pos="284"/>
              </w:tabs>
              <w:spacing w:before="120" w:after="120"/>
              <w:ind w:left="0"/>
              <w:contextualSpacing w:val="0"/>
              <w:jc w:val="center"/>
              <w:rPr>
                <w:b/>
                <w:sz w:val="26"/>
                <w:szCs w:val="26"/>
                <w:vertAlign w:val="subscript"/>
                <w:lang w:val="en-US"/>
              </w:rPr>
            </w:pPr>
            <w:r w:rsidRPr="0081576A">
              <w:rPr>
                <w:b/>
                <w:sz w:val="26"/>
                <w:szCs w:val="26"/>
              </w:rPr>
              <w:t>Ом/км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:rsidR="005A6335" w:rsidRPr="0081576A" w:rsidRDefault="005A6335" w:rsidP="005A6335">
            <w:pPr>
              <w:pStyle w:val="ad"/>
              <w:tabs>
                <w:tab w:val="left" w:pos="284"/>
              </w:tabs>
              <w:spacing w:before="120" w:after="12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 w:rsidRPr="0081576A">
              <w:rPr>
                <w:b/>
                <w:sz w:val="26"/>
                <w:szCs w:val="26"/>
                <w:lang w:val="en-US"/>
              </w:rPr>
              <w:t>I</w:t>
            </w:r>
            <w:r w:rsidRPr="0081576A">
              <w:rPr>
                <w:b/>
                <w:sz w:val="26"/>
                <w:szCs w:val="26"/>
                <w:vertAlign w:val="subscript"/>
              </w:rPr>
              <w:t>доп</w:t>
            </w:r>
            <w:r w:rsidRPr="0081576A">
              <w:rPr>
                <w:b/>
                <w:sz w:val="26"/>
                <w:szCs w:val="26"/>
              </w:rPr>
              <w:t>, А</w:t>
            </w:r>
          </w:p>
        </w:tc>
      </w:tr>
      <w:tr w:rsidR="00FA363D" w:rsidTr="005A6335">
        <w:tc>
          <w:tcPr>
            <w:tcW w:w="1276" w:type="dxa"/>
            <w:vAlign w:val="center"/>
          </w:tcPr>
          <w:p w:rsidR="00FA363D" w:rsidRPr="0081576A" w:rsidRDefault="00FA363D" w:rsidP="00FA363D">
            <w:pPr>
              <w:pStyle w:val="ad"/>
              <w:tabs>
                <w:tab w:val="left" w:pos="284"/>
              </w:tabs>
              <w:spacing w:before="120" w:after="120"/>
              <w:ind w:left="0"/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A363D" w:rsidRPr="0081576A" w:rsidRDefault="00FA363D" w:rsidP="00FA363D">
            <w:pPr>
              <w:pStyle w:val="ad"/>
              <w:tabs>
                <w:tab w:val="left" w:pos="284"/>
              </w:tabs>
              <w:spacing w:before="120" w:after="120"/>
              <w:ind w:left="0"/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52" w:type="dxa"/>
            <w:vAlign w:val="center"/>
          </w:tcPr>
          <w:p w:rsidR="00FA363D" w:rsidRPr="0081576A" w:rsidRDefault="00FA363D" w:rsidP="00FA363D">
            <w:pPr>
              <w:pStyle w:val="ad"/>
              <w:tabs>
                <w:tab w:val="left" w:pos="284"/>
              </w:tabs>
              <w:spacing w:before="120" w:after="120"/>
              <w:ind w:left="0"/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91" w:type="dxa"/>
            <w:vAlign w:val="center"/>
          </w:tcPr>
          <w:p w:rsidR="00FA363D" w:rsidRPr="0081576A" w:rsidRDefault="00FA363D" w:rsidP="00FA363D">
            <w:pPr>
              <w:pStyle w:val="ad"/>
              <w:tabs>
                <w:tab w:val="left" w:pos="284"/>
              </w:tabs>
              <w:spacing w:before="120" w:after="120"/>
              <w:ind w:left="0"/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A363D" w:rsidRPr="0081576A" w:rsidRDefault="00FA363D" w:rsidP="00FA363D">
            <w:pPr>
              <w:pStyle w:val="ad"/>
              <w:tabs>
                <w:tab w:val="left" w:pos="284"/>
              </w:tabs>
              <w:spacing w:before="120" w:after="120"/>
              <w:ind w:left="0"/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A363D" w:rsidRPr="0081576A" w:rsidRDefault="00FA363D" w:rsidP="00FA363D">
            <w:pPr>
              <w:pStyle w:val="ad"/>
              <w:tabs>
                <w:tab w:val="left" w:pos="284"/>
              </w:tabs>
              <w:spacing w:before="120" w:after="120"/>
              <w:ind w:left="0"/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A363D" w:rsidRPr="0081576A" w:rsidRDefault="00FA363D" w:rsidP="00FA363D">
            <w:pPr>
              <w:pStyle w:val="ad"/>
              <w:tabs>
                <w:tab w:val="left" w:pos="284"/>
              </w:tabs>
              <w:spacing w:before="120" w:after="120"/>
              <w:ind w:left="0"/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FA363D" w:rsidRPr="0081576A" w:rsidRDefault="00FA363D" w:rsidP="00FA363D">
            <w:pPr>
              <w:pStyle w:val="ad"/>
              <w:tabs>
                <w:tab w:val="left" w:pos="284"/>
              </w:tabs>
              <w:spacing w:before="120" w:after="120"/>
              <w:ind w:left="0"/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03072B" w:rsidRDefault="0003072B" w:rsidP="00AE7FBF">
      <w:pPr>
        <w:pStyle w:val="ad"/>
        <w:tabs>
          <w:tab w:val="left" w:pos="284"/>
        </w:tabs>
        <w:spacing w:before="120" w:after="120"/>
        <w:ind w:left="1211"/>
        <w:rPr>
          <w:bCs/>
        </w:rPr>
      </w:pPr>
      <w:r>
        <w:rPr>
          <w:bCs/>
        </w:rPr>
        <w:t>где:</w:t>
      </w:r>
    </w:p>
    <w:p w:rsidR="005301ED" w:rsidRPr="005301ED" w:rsidRDefault="0003072B" w:rsidP="00AE7FBF">
      <w:pPr>
        <w:pStyle w:val="ad"/>
        <w:tabs>
          <w:tab w:val="left" w:pos="284"/>
        </w:tabs>
        <w:spacing w:before="120" w:after="120"/>
        <w:ind w:left="1211"/>
        <w:rPr>
          <w:bCs/>
        </w:rPr>
      </w:pPr>
      <w:r>
        <w:rPr>
          <w:bCs/>
          <w:lang w:val="en-US"/>
        </w:rPr>
        <w:t>P</w:t>
      </w:r>
      <w:r w:rsidRPr="005301ED">
        <w:rPr>
          <w:bCs/>
        </w:rPr>
        <w:t xml:space="preserve"> – </w:t>
      </w:r>
      <w:r>
        <w:rPr>
          <w:bCs/>
        </w:rPr>
        <w:t>активная мощность</w:t>
      </w:r>
      <w:r w:rsidR="005301ED">
        <w:rPr>
          <w:bCs/>
        </w:rPr>
        <w:t xml:space="preserve"> (нагрузка), кВт</w:t>
      </w:r>
      <w:r w:rsidRPr="005301ED">
        <w:rPr>
          <w:bCs/>
        </w:rPr>
        <w:t>;</w:t>
      </w:r>
    </w:p>
    <w:p w:rsidR="005301ED" w:rsidRDefault="005301ED" w:rsidP="00AE7FBF">
      <w:pPr>
        <w:pStyle w:val="ad"/>
        <w:tabs>
          <w:tab w:val="left" w:pos="284"/>
        </w:tabs>
        <w:spacing w:before="120" w:after="120"/>
        <w:ind w:left="1211"/>
        <w:rPr>
          <w:bCs/>
        </w:rPr>
      </w:pPr>
      <w:r>
        <w:rPr>
          <w:bCs/>
          <w:lang w:val="en-US"/>
        </w:rPr>
        <w:t>Cos</w:t>
      </w:r>
      <w:r w:rsidRPr="005301ED">
        <w:rPr>
          <w:bCs/>
        </w:rPr>
        <w:t xml:space="preserve"> </w:t>
      </w:r>
      <w:r>
        <w:rPr>
          <w:bCs/>
        </w:rPr>
        <w:t>φ</w:t>
      </w:r>
      <w:r w:rsidRPr="005301ED">
        <w:rPr>
          <w:bCs/>
        </w:rPr>
        <w:t xml:space="preserve"> – </w:t>
      </w:r>
      <w:r>
        <w:rPr>
          <w:bCs/>
        </w:rPr>
        <w:t>коэффициент мощности нагрузки;</w:t>
      </w:r>
    </w:p>
    <w:p w:rsidR="005301ED" w:rsidRDefault="005301ED" w:rsidP="00AE7FBF">
      <w:pPr>
        <w:pStyle w:val="ad"/>
        <w:tabs>
          <w:tab w:val="left" w:pos="284"/>
        </w:tabs>
        <w:spacing w:before="120" w:after="120"/>
        <w:ind w:left="1211"/>
        <w:rPr>
          <w:bCs/>
        </w:rPr>
      </w:pPr>
      <w:r>
        <w:rPr>
          <w:bCs/>
          <w:lang w:val="en-US"/>
        </w:rPr>
        <w:t>L</w:t>
      </w:r>
      <w:r w:rsidR="00A33401">
        <w:rPr>
          <w:bCs/>
          <w:vertAlign w:val="subscript"/>
          <w:lang w:val="en-US"/>
        </w:rPr>
        <w:t>n</w:t>
      </w:r>
      <w:r w:rsidRPr="005301ED">
        <w:rPr>
          <w:bCs/>
        </w:rPr>
        <w:t xml:space="preserve"> </w:t>
      </w:r>
      <w:r>
        <w:rPr>
          <w:bCs/>
        </w:rPr>
        <w:t>– длина участка трассы ВЛ, м;</w:t>
      </w:r>
    </w:p>
    <w:p w:rsidR="005301ED" w:rsidRPr="008B094B" w:rsidRDefault="005301ED" w:rsidP="00AE7FBF">
      <w:pPr>
        <w:pStyle w:val="ad"/>
        <w:tabs>
          <w:tab w:val="left" w:pos="284"/>
        </w:tabs>
        <w:spacing w:before="120" w:after="120"/>
        <w:ind w:left="1211"/>
        <w:rPr>
          <w:bCs/>
        </w:rPr>
      </w:pPr>
      <w:r>
        <w:rPr>
          <w:bCs/>
          <w:lang w:val="en-US"/>
        </w:rPr>
        <w:t>R</w:t>
      </w:r>
      <w:r w:rsidRPr="008B094B">
        <w:rPr>
          <w:bCs/>
          <w:vertAlign w:val="subscript"/>
        </w:rPr>
        <w:t>0</w:t>
      </w:r>
      <w:r w:rsidRPr="008B094B">
        <w:rPr>
          <w:bCs/>
        </w:rPr>
        <w:t xml:space="preserve"> </w:t>
      </w:r>
      <w:r w:rsidR="008B094B">
        <w:rPr>
          <w:bCs/>
        </w:rPr>
        <w:t>– активное сопротивление токоведущей жилы</w:t>
      </w:r>
      <w:r w:rsidRPr="008B094B">
        <w:rPr>
          <w:bCs/>
        </w:rPr>
        <w:t>;</w:t>
      </w:r>
    </w:p>
    <w:p w:rsidR="005301ED" w:rsidRPr="005301ED" w:rsidRDefault="005301ED" w:rsidP="00AE7FBF">
      <w:pPr>
        <w:pStyle w:val="ad"/>
        <w:tabs>
          <w:tab w:val="left" w:pos="284"/>
        </w:tabs>
        <w:spacing w:before="120" w:after="120"/>
        <w:ind w:left="1211"/>
        <w:rPr>
          <w:bCs/>
        </w:rPr>
      </w:pPr>
      <w:r>
        <w:rPr>
          <w:bCs/>
          <w:lang w:val="en-US"/>
        </w:rPr>
        <w:t>X</w:t>
      </w:r>
      <w:r w:rsidRPr="005301ED">
        <w:rPr>
          <w:bCs/>
          <w:vertAlign w:val="subscript"/>
        </w:rPr>
        <w:t xml:space="preserve">0 </w:t>
      </w:r>
      <w:r w:rsidR="008B094B">
        <w:rPr>
          <w:bCs/>
        </w:rPr>
        <w:t>–</w:t>
      </w:r>
      <w:r>
        <w:rPr>
          <w:bCs/>
        </w:rPr>
        <w:t xml:space="preserve"> </w:t>
      </w:r>
      <w:r w:rsidR="008B094B">
        <w:rPr>
          <w:bCs/>
        </w:rPr>
        <w:t>индуктивное сопротивление токоведущей жилы, Ом/км</w:t>
      </w:r>
    </w:p>
    <w:p w:rsidR="005301ED" w:rsidRDefault="005301ED" w:rsidP="00AE7FBF">
      <w:pPr>
        <w:pStyle w:val="ad"/>
        <w:tabs>
          <w:tab w:val="left" w:pos="284"/>
        </w:tabs>
        <w:spacing w:before="120" w:after="120"/>
        <w:ind w:left="1211"/>
        <w:rPr>
          <w:bCs/>
        </w:rPr>
      </w:pPr>
      <w:r>
        <w:rPr>
          <w:bCs/>
          <w:lang w:val="en-US"/>
        </w:rPr>
        <w:t>I</w:t>
      </w:r>
      <w:r>
        <w:rPr>
          <w:bCs/>
          <w:vertAlign w:val="subscript"/>
        </w:rPr>
        <w:t>доп</w:t>
      </w:r>
      <w:r>
        <w:rPr>
          <w:bCs/>
        </w:rPr>
        <w:t xml:space="preserve"> – допустимый ток нагрузки, А</w:t>
      </w:r>
      <w:r w:rsidR="008B094B">
        <w:rPr>
          <w:bCs/>
        </w:rPr>
        <w:t>;</w:t>
      </w:r>
    </w:p>
    <w:p w:rsidR="008B094B" w:rsidRDefault="008B094B" w:rsidP="00AE7FBF">
      <w:pPr>
        <w:pStyle w:val="ad"/>
        <w:tabs>
          <w:tab w:val="left" w:pos="284"/>
        </w:tabs>
        <w:spacing w:before="120" w:after="120"/>
        <w:ind w:left="1211"/>
        <w:rPr>
          <w:bCs/>
        </w:rPr>
      </w:pPr>
      <w:r>
        <w:rPr>
          <w:bCs/>
          <w:lang w:val="en-US"/>
        </w:rPr>
        <w:t>U</w:t>
      </w:r>
      <w:r>
        <w:rPr>
          <w:bCs/>
          <w:vertAlign w:val="subscript"/>
        </w:rPr>
        <w:t>н</w:t>
      </w:r>
      <w:r>
        <w:rPr>
          <w:bCs/>
        </w:rPr>
        <w:t xml:space="preserve"> – номинальное напряжение сети, В.</w:t>
      </w:r>
    </w:p>
    <w:p w:rsidR="008B094B" w:rsidRDefault="008B094B" w:rsidP="00AE7FBF">
      <w:pPr>
        <w:pStyle w:val="ad"/>
        <w:tabs>
          <w:tab w:val="left" w:pos="284"/>
        </w:tabs>
        <w:spacing w:before="120" w:after="120"/>
        <w:ind w:left="1211"/>
        <w:rPr>
          <w:bCs/>
        </w:rPr>
      </w:pPr>
      <w:r>
        <w:rPr>
          <w:bCs/>
          <w:lang w:val="en-US"/>
        </w:rPr>
        <w:t>U</w:t>
      </w:r>
      <w:r>
        <w:rPr>
          <w:bCs/>
          <w:vertAlign w:val="subscript"/>
        </w:rPr>
        <w:t xml:space="preserve">н </w:t>
      </w:r>
      <w:r>
        <w:rPr>
          <w:bCs/>
        </w:rPr>
        <w:t xml:space="preserve">= </w:t>
      </w:r>
      <w:bookmarkStart w:id="1" w:name="Напряжение"/>
      <w:r w:rsidRPr="00015495">
        <w:rPr>
          <w:bCs/>
        </w:rPr>
        <w:t>220</w:t>
      </w:r>
      <w:bookmarkEnd w:id="1"/>
      <w:r w:rsidR="001D56BD">
        <w:rPr>
          <w:bCs/>
        </w:rPr>
        <w:t xml:space="preserve"> </w:t>
      </w:r>
      <w:r w:rsidR="007F7B27">
        <w:rPr>
          <w:bCs/>
        </w:rPr>
        <w:t>к</w:t>
      </w:r>
      <w:r>
        <w:rPr>
          <w:bCs/>
        </w:rPr>
        <w:t>В</w:t>
      </w:r>
      <w:r w:rsidR="001D56BD">
        <w:rPr>
          <w:bCs/>
        </w:rPr>
        <w:t>.</w:t>
      </w:r>
    </w:p>
    <w:p w:rsidR="001D56BD" w:rsidRDefault="001D56BD" w:rsidP="00AE7FBF">
      <w:pPr>
        <w:pStyle w:val="ad"/>
        <w:tabs>
          <w:tab w:val="left" w:pos="284"/>
        </w:tabs>
        <w:spacing w:before="120" w:after="120"/>
        <w:ind w:left="1211"/>
        <w:rPr>
          <w:bCs/>
        </w:rPr>
      </w:pPr>
    </w:p>
    <w:p w:rsidR="001D56BD" w:rsidRPr="001D56BD" w:rsidRDefault="001D56BD" w:rsidP="000316BC">
      <w:pPr>
        <w:pStyle w:val="ad"/>
        <w:numPr>
          <w:ilvl w:val="0"/>
          <w:numId w:val="12"/>
        </w:numPr>
        <w:tabs>
          <w:tab w:val="left" w:pos="284"/>
        </w:tabs>
        <w:spacing w:before="120" w:after="120"/>
        <w:jc w:val="center"/>
        <w:rPr>
          <w:bCs/>
          <w:u w:val="single"/>
        </w:rPr>
      </w:pPr>
      <w:r w:rsidRPr="001D56BD">
        <w:rPr>
          <w:bCs/>
          <w:u w:val="single"/>
        </w:rPr>
        <w:t>Определение тока нагрузки:</w:t>
      </w:r>
    </w:p>
    <w:p w:rsidR="00565FDC" w:rsidRDefault="00AF0199" w:rsidP="001D56BD">
      <w:pPr>
        <w:pStyle w:val="ad"/>
        <w:tabs>
          <w:tab w:val="left" w:pos="284"/>
        </w:tabs>
        <w:spacing w:before="120" w:after="120"/>
        <w:ind w:left="1211"/>
        <w:rPr>
          <w:bCs/>
        </w:rPr>
      </w:pPr>
      <w:r w:rsidRPr="00AE7FBF">
        <w:rPr>
          <w:bCs/>
        </w:rPr>
        <w:fldChar w:fldCharType="begin"/>
      </w:r>
      <w:r w:rsidR="006D4EE0" w:rsidRPr="00AE7FBF">
        <w:rPr>
          <w:bCs/>
        </w:rPr>
        <w:instrText>SET  StartNumber 0</w:instrText>
      </w:r>
      <w:r w:rsidRPr="00AE7FBF">
        <w:rPr>
          <w:bCs/>
        </w:rPr>
        <w:fldChar w:fldCharType="separate"/>
      </w:r>
      <w:r w:rsidR="006D4EE0" w:rsidRPr="00AE7FBF">
        <w:rPr>
          <w:bCs/>
          <w:noProof/>
        </w:rPr>
        <w:t>0</w:t>
      </w:r>
      <w:r w:rsidRPr="00AE7FBF">
        <w:rPr>
          <w:bCs/>
        </w:rPr>
        <w:fldChar w:fldCharType="end"/>
      </w:r>
      <w:r w:rsidRPr="00AE7FBF">
        <w:rPr>
          <w:bCs/>
        </w:rPr>
        <w:fldChar w:fldCharType="begin"/>
      </w:r>
      <w:r w:rsidR="006D4EE0" w:rsidRPr="00AE7FBF">
        <w:rPr>
          <w:bCs/>
        </w:rPr>
        <w:instrText xml:space="preserve"> SET  StartNumber 1 </w:instrText>
      </w:r>
      <w:r w:rsidRPr="00AE7FBF">
        <w:rPr>
          <w:bCs/>
        </w:rPr>
        <w:fldChar w:fldCharType="separate"/>
      </w:r>
      <w:r w:rsidR="006D4EE0" w:rsidRPr="00AE7FBF">
        <w:rPr>
          <w:bCs/>
          <w:noProof/>
        </w:rPr>
        <w:t>1</w:t>
      </w:r>
      <w:r w:rsidRPr="00AE7FBF">
        <w:rPr>
          <w:bCs/>
        </w:rPr>
        <w:fldChar w:fldCharType="end"/>
      </w:r>
      <w:r w:rsidRPr="00AE7FBF">
        <w:rPr>
          <w:bCs/>
        </w:rPr>
        <w:fldChar w:fldCharType="begin"/>
      </w:r>
      <w:r w:rsidR="006D4EE0" w:rsidRPr="00AE7FBF">
        <w:rPr>
          <w:bCs/>
        </w:rPr>
        <w:instrText xml:space="preserve"> SET  StartNumber 10 </w:instrText>
      </w:r>
      <w:r w:rsidRPr="00AE7FBF">
        <w:rPr>
          <w:bCs/>
        </w:rPr>
        <w:fldChar w:fldCharType="separate"/>
      </w:r>
      <w:r w:rsidR="006D4EE0" w:rsidRPr="00AE7FBF">
        <w:rPr>
          <w:bCs/>
          <w:noProof/>
        </w:rPr>
        <w:t>10</w:t>
      </w:r>
      <w:r w:rsidRPr="00AE7FBF">
        <w:rPr>
          <w:bCs/>
        </w:rPr>
        <w:fldChar w:fldCharType="end"/>
      </w:r>
      <w:r w:rsidRPr="00AE7FBF">
        <w:rPr>
          <w:bCs/>
        </w:rPr>
        <w:fldChar w:fldCharType="begin"/>
      </w:r>
      <w:r w:rsidR="006D4EE0" w:rsidRPr="00AE7FBF">
        <w:rPr>
          <w:bCs/>
        </w:rPr>
        <w:instrText xml:space="preserve"> SET  StartNumber 3 </w:instrText>
      </w:r>
      <w:r w:rsidRPr="00AE7FBF">
        <w:rPr>
          <w:bCs/>
        </w:rPr>
        <w:fldChar w:fldCharType="separate"/>
      </w:r>
      <w:r w:rsidR="006D4EE0" w:rsidRPr="00AE7FBF">
        <w:rPr>
          <w:bCs/>
          <w:noProof/>
        </w:rPr>
        <w:t>3</w:t>
      </w:r>
      <w:r w:rsidRPr="00AE7FBF">
        <w:rPr>
          <w:bCs/>
        </w:rPr>
        <w:fldChar w:fldCharType="end"/>
      </w:r>
    </w:p>
    <w:p w:rsidR="001D56BD" w:rsidRPr="006C5406" w:rsidRDefault="00371741" w:rsidP="001D56BD">
      <w:pPr>
        <w:pStyle w:val="ad"/>
        <w:tabs>
          <w:tab w:val="left" w:pos="284"/>
        </w:tabs>
        <w:spacing w:before="120" w:after="120"/>
        <w:ind w:left="1211"/>
        <w:jc w:val="center"/>
        <w:rPr>
          <w:bCs/>
        </w:rPr>
      </w:pPr>
      <m:oMathPara>
        <m:oMath>
          <m:sSub>
            <m:sSubPr>
              <m:ctrlPr>
                <w:rPr>
                  <w:rFonts w:ascii="Cambria Math" w:hAnsi="Cambria Math" w:cs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I</m:t>
              </m:r>
            </m:e>
            <m:sub>
              <m:r>
                <w:rPr>
                  <w:rFonts w:ascii="Cambria Math" w:hAnsi="Cambria Math" w:cs="Cambria Math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/>
                  <w:b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ambria Math"/>
                      <w:bCs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 w:cs="Cambria Math"/>
                    </w:rPr>
                    <m:t>n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Cambria Math"/>
                      <w:bCs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3</m:t>
                  </m:r>
                </m:e>
              </m:rad>
              <m:r>
                <w:rPr>
                  <w:rFonts w:ascii="Cambria Math" w:hAnsi="Cambria Math" w:cs="Cambria Math"/>
                </w:rPr>
                <m:t>∙</m:t>
              </m:r>
              <m:sSub>
                <m:sSubPr>
                  <m:ctrlPr>
                    <w:rPr>
                      <w:rFonts w:ascii="Cambria Math" w:hAnsi="Cambria Math" w:cs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 w:cs="Cambria Math"/>
                    </w:rPr>
                    <m:t>н</m:t>
                  </m:r>
                </m:sub>
              </m:sSub>
              <m:r>
                <w:rPr>
                  <w:rFonts w:ascii="Cambria Math" w:hAnsi="Cambria Math" w:cs="Cambria Math"/>
                </w:rPr>
                <m:t>∙</m:t>
              </m:r>
              <m:r>
                <w:rPr>
                  <w:rFonts w:ascii="Cambria Math" w:hAnsi="Cambria Math" w:cs="Cambria Math"/>
                  <w:lang w:val="en-US"/>
                </w:rPr>
                <m:t>cosφ</m:t>
              </m:r>
            </m:den>
          </m:f>
        </m:oMath>
      </m:oMathPara>
    </w:p>
    <w:p w:rsidR="005A78BC" w:rsidRDefault="005A78BC" w:rsidP="006C5406">
      <w:pPr>
        <w:pStyle w:val="ad"/>
        <w:tabs>
          <w:tab w:val="left" w:pos="284"/>
        </w:tabs>
        <w:spacing w:before="120" w:after="120"/>
        <w:ind w:left="1211"/>
        <w:rPr>
          <w:bCs/>
        </w:rPr>
      </w:pPr>
    </w:p>
    <w:p w:rsidR="006C5406" w:rsidRPr="00AE7FBF" w:rsidRDefault="005A78BC" w:rsidP="006C5406">
      <w:pPr>
        <w:pStyle w:val="ad"/>
        <w:tabs>
          <w:tab w:val="left" w:pos="284"/>
        </w:tabs>
        <w:spacing w:before="120" w:after="120"/>
        <w:ind w:left="1211"/>
        <w:contextualSpacing w:val="0"/>
        <w:rPr>
          <w:bCs/>
        </w:rPr>
      </w:pPr>
      <w:r>
        <w:rPr>
          <w:bCs/>
        </w:rPr>
        <w:t>Определяем токи нагрузок и максимальные токи для всех участков:</w:t>
      </w:r>
    </w:p>
    <w:tbl>
      <w:tblPr>
        <w:tblStyle w:val="a8"/>
        <w:tblW w:w="10490" w:type="dxa"/>
        <w:tblInd w:w="108" w:type="dxa"/>
        <w:tblLook w:val="04A0" w:firstRow="1" w:lastRow="0" w:firstColumn="1" w:lastColumn="0" w:noHBand="0" w:noVBand="1"/>
      </w:tblPr>
      <w:tblGrid>
        <w:gridCol w:w="5954"/>
        <w:gridCol w:w="4536"/>
      </w:tblGrid>
      <w:tr w:rsidR="005A6335" w:rsidTr="005A6335">
        <w:tc>
          <w:tcPr>
            <w:tcW w:w="5954" w:type="dxa"/>
            <w:shd w:val="clear" w:color="auto" w:fill="DBE5F1" w:themeFill="accent1" w:themeFillTint="33"/>
            <w:vAlign w:val="center"/>
          </w:tcPr>
          <w:p w:rsidR="005A6335" w:rsidRPr="0081576A" w:rsidRDefault="005A6335" w:rsidP="005A6335">
            <w:pPr>
              <w:pStyle w:val="ad"/>
              <w:tabs>
                <w:tab w:val="left" w:pos="284"/>
              </w:tabs>
              <w:spacing w:before="120" w:after="12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 w:rsidRPr="0081576A">
              <w:rPr>
                <w:b/>
                <w:sz w:val="26"/>
                <w:szCs w:val="26"/>
              </w:rPr>
              <w:t>Участок трассы ВЛ</w:t>
            </w:r>
          </w:p>
        </w:tc>
        <w:tc>
          <w:tcPr>
            <w:tcW w:w="4536" w:type="dxa"/>
            <w:shd w:val="clear" w:color="auto" w:fill="DBE5F1" w:themeFill="accent1" w:themeFillTint="33"/>
            <w:vAlign w:val="center"/>
          </w:tcPr>
          <w:p w:rsidR="005A6335" w:rsidRPr="0081576A" w:rsidRDefault="005A6335" w:rsidP="005A6335">
            <w:pPr>
              <w:pStyle w:val="ad"/>
              <w:tabs>
                <w:tab w:val="left" w:pos="284"/>
              </w:tabs>
              <w:spacing w:before="120" w:after="12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 w:rsidRPr="0081576A">
              <w:rPr>
                <w:b/>
                <w:sz w:val="26"/>
                <w:szCs w:val="26"/>
              </w:rPr>
              <w:t xml:space="preserve">Максимальный ток на участке, </w:t>
            </w:r>
            <w:proofErr w:type="gramStart"/>
            <w:r w:rsidRPr="0081576A">
              <w:rPr>
                <w:b/>
                <w:sz w:val="26"/>
                <w:szCs w:val="26"/>
              </w:rPr>
              <w:t>А</w:t>
            </w:r>
            <w:proofErr w:type="gramEnd"/>
          </w:p>
        </w:tc>
      </w:tr>
      <w:tr w:rsidR="005A6335" w:rsidTr="005A6335">
        <w:tc>
          <w:tcPr>
            <w:tcW w:w="5954" w:type="dxa"/>
            <w:vAlign w:val="center"/>
          </w:tcPr>
          <w:p w:rsidR="005A6335" w:rsidRPr="0081576A" w:rsidRDefault="005A6335" w:rsidP="005A633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5A6335" w:rsidRPr="0081576A" w:rsidRDefault="005A6335" w:rsidP="005A633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5A6335" w:rsidRDefault="005A6335" w:rsidP="00665C13">
      <w:pPr>
        <w:spacing w:before="120" w:after="120"/>
        <w:ind w:left="284" w:firstLine="567"/>
        <w:rPr>
          <w:bCs/>
        </w:rPr>
      </w:pPr>
    </w:p>
    <w:p w:rsidR="005A78BC" w:rsidRDefault="006C5406" w:rsidP="00665C13">
      <w:pPr>
        <w:spacing w:before="120" w:after="120"/>
        <w:ind w:left="284" w:firstLine="567"/>
        <w:rPr>
          <w:bCs/>
        </w:rPr>
      </w:pPr>
      <w:r>
        <w:rPr>
          <w:bCs/>
        </w:rPr>
        <w:t>Выбор сечения провода производим по допустимому току</w:t>
      </w:r>
      <w:r w:rsidR="000316BC">
        <w:rPr>
          <w:bCs/>
        </w:rPr>
        <w:t xml:space="preserve"> (из каталога)</w:t>
      </w:r>
      <w:r w:rsidR="005A78BC">
        <w:rPr>
          <w:bCs/>
        </w:rPr>
        <w:t xml:space="preserve">. Для данной трассы ВЛ выбираем одинаковое (наибольшее) сечение для всех участков: </w:t>
      </w:r>
    </w:p>
    <w:p w:rsidR="005A78BC" w:rsidRDefault="00371741" w:rsidP="00665C13">
      <w:pPr>
        <w:spacing w:before="120" w:after="120"/>
        <w:ind w:left="284" w:firstLine="567"/>
        <w:rPr>
          <w:bCs/>
        </w:rPr>
      </w:pPr>
      <m:oMathPara>
        <m:oMath>
          <m:sSub>
            <m:sSubPr>
              <m:ctrlPr>
                <w:rPr>
                  <w:rFonts w:ascii="Cambria Math" w:hAnsi="Cambria Math" w:cs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I</m:t>
              </m:r>
            </m:e>
            <m:sub>
              <m:r>
                <w:rPr>
                  <w:rFonts w:ascii="Cambria Math" w:hAnsi="Cambria Math" w:cs="Cambria Math"/>
                </w:rPr>
                <m:t>доп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</w:rPr>
            <m:t>≥</m:t>
          </m:r>
          <m:sSub>
            <m:sSubPr>
              <m:ctrlPr>
                <w:rPr>
                  <w:rFonts w:ascii="Cambria Math" w:hAnsi="Cambria Math" w:cs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I</m:t>
              </m:r>
            </m:e>
            <m:sub>
              <m:r>
                <w:rPr>
                  <w:rFonts w:ascii="Cambria Math" w:hAnsi="Cambria Math" w:cs="Cambria Math"/>
                </w:rPr>
                <m:t>макс.уч</m:t>
              </m:r>
            </m:sub>
          </m:sSub>
        </m:oMath>
      </m:oMathPara>
    </w:p>
    <w:p w:rsidR="005A78BC" w:rsidRPr="008312C0" w:rsidRDefault="005A78BC" w:rsidP="00665C13">
      <w:pPr>
        <w:spacing w:before="120" w:after="120"/>
        <w:ind w:left="284" w:firstLine="567"/>
        <w:rPr>
          <w:bCs/>
        </w:rPr>
      </w:pPr>
      <w:bookmarkStart w:id="2" w:name="Выбор"/>
      <w:r w:rsidRPr="00653FCE">
        <w:rPr>
          <w:bCs/>
        </w:rPr>
        <w:t xml:space="preserve">200&gt;100, выбираем </w:t>
      </w:r>
      <w:r w:rsidR="008312C0" w:rsidRPr="00653FCE">
        <w:rPr>
          <w:bCs/>
        </w:rPr>
        <w:t>сечение токоведущей жилы:</w:t>
      </w:r>
      <w:r w:rsidRPr="00653FCE">
        <w:rPr>
          <w:bCs/>
        </w:rPr>
        <w:t xml:space="preserve"> </w:t>
      </w:r>
      <w:r w:rsidR="00157CCC">
        <w:rPr>
          <w:bCs/>
        </w:rPr>
        <w:t>50</w:t>
      </w:r>
      <w:bookmarkEnd w:id="2"/>
      <w:r w:rsidR="008312C0">
        <w:rPr>
          <w:bCs/>
        </w:rPr>
        <w:t xml:space="preserve"> мм</w:t>
      </w:r>
      <w:r w:rsidR="008312C0">
        <w:rPr>
          <w:bCs/>
          <w:vertAlign w:val="superscript"/>
        </w:rPr>
        <w:t>2</w:t>
      </w:r>
      <w:r w:rsidR="008312C0">
        <w:rPr>
          <w:bCs/>
        </w:rPr>
        <w:t>.</w:t>
      </w:r>
    </w:p>
    <w:p w:rsidR="005A78BC" w:rsidRDefault="005A78BC" w:rsidP="00665C13">
      <w:pPr>
        <w:spacing w:before="120" w:after="120"/>
        <w:ind w:left="284" w:firstLine="567"/>
        <w:rPr>
          <w:bCs/>
        </w:rPr>
      </w:pPr>
    </w:p>
    <w:p w:rsidR="00525E58" w:rsidRPr="00525E58" w:rsidRDefault="008E5405" w:rsidP="000316BC">
      <w:pPr>
        <w:pStyle w:val="ad"/>
        <w:numPr>
          <w:ilvl w:val="0"/>
          <w:numId w:val="12"/>
        </w:numPr>
        <w:spacing w:before="120" w:after="120"/>
        <w:jc w:val="center"/>
        <w:rPr>
          <w:bCs/>
          <w:u w:val="single"/>
        </w:rPr>
      </w:pPr>
      <w:r>
        <w:rPr>
          <w:bCs/>
          <w:u w:val="single"/>
        </w:rPr>
        <w:t>Проверка провода по экономической плотности тока</w:t>
      </w:r>
      <w:r w:rsidR="00525E58" w:rsidRPr="00525E58">
        <w:rPr>
          <w:bCs/>
          <w:u w:val="single"/>
        </w:rPr>
        <w:t>:</w:t>
      </w:r>
    </w:p>
    <w:p w:rsidR="005A78BC" w:rsidRDefault="008E5405" w:rsidP="00665C13">
      <w:pPr>
        <w:spacing w:before="120" w:after="120"/>
        <w:ind w:left="284" w:firstLine="567"/>
        <w:rPr>
          <w:bCs/>
        </w:rPr>
      </w:pPr>
      <w:r>
        <w:rPr>
          <w:bCs/>
        </w:rPr>
        <w:t>Сечения защищенных изоляцией проводов напряжением выше 1 кВ проверяются по экономической плотности тока. Сечение токопроводящей жилы, проектируемой ВЛ:</w:t>
      </w:r>
    </w:p>
    <w:p w:rsidR="005A78BC" w:rsidRDefault="008E5405" w:rsidP="00665C13">
      <w:pPr>
        <w:spacing w:before="120" w:after="120"/>
        <w:ind w:left="284" w:firstLine="567"/>
        <w:rPr>
          <w:bCs/>
        </w:rPr>
      </w:pPr>
      <m:oMathPara>
        <m:oMath>
          <m:r>
            <w:rPr>
              <w:rFonts w:ascii="Cambria Math" w:hAnsi="Cambria Math" w:cs="Cambria Math"/>
              <w:lang w:val="en-US"/>
            </w:rPr>
            <w:lastRenderedPageBreak/>
            <m:t>S</m:t>
          </m:r>
          <m:r>
            <m:rPr>
              <m:sty m:val="p"/>
            </m:rP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/>
                  <w:b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 w:cs="Cambria Math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Cambria Math"/>
                      <w:bCs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 w:cs="Cambria Math"/>
                    </w:rPr>
                    <m:t>эк</m:t>
                  </m:r>
                </m:sub>
              </m:sSub>
            </m:den>
          </m:f>
        </m:oMath>
      </m:oMathPara>
    </w:p>
    <w:p w:rsidR="005A78BC" w:rsidRDefault="008E5405" w:rsidP="00665C13">
      <w:pPr>
        <w:spacing w:before="120" w:after="120"/>
        <w:ind w:left="284" w:firstLine="567"/>
        <w:rPr>
          <w:bCs/>
        </w:rPr>
      </w:pPr>
      <w:r>
        <w:rPr>
          <w:bCs/>
        </w:rPr>
        <w:t>где:</w:t>
      </w:r>
    </w:p>
    <w:p w:rsidR="005A78BC" w:rsidRPr="00B33168" w:rsidRDefault="008E5405" w:rsidP="00665C13">
      <w:pPr>
        <w:spacing w:before="120" w:after="120"/>
        <w:ind w:left="284" w:firstLine="567"/>
        <w:rPr>
          <w:bCs/>
        </w:rPr>
      </w:pPr>
      <w:r>
        <w:rPr>
          <w:bCs/>
          <w:lang w:val="en-US"/>
        </w:rPr>
        <w:t>j</w:t>
      </w:r>
      <w:r>
        <w:rPr>
          <w:bCs/>
          <w:vertAlign w:val="subscript"/>
        </w:rPr>
        <w:t>эк</w:t>
      </w:r>
      <w:r>
        <w:rPr>
          <w:bCs/>
        </w:rPr>
        <w:t xml:space="preserve"> – нормированное значение экономической плотности тока, А/мм</w:t>
      </w:r>
      <w:r>
        <w:rPr>
          <w:bCs/>
          <w:vertAlign w:val="superscript"/>
        </w:rPr>
        <w:t>2</w:t>
      </w:r>
      <w:r>
        <w:rPr>
          <w:bCs/>
        </w:rPr>
        <w:t xml:space="preserve">. Выбирается по табл. 1.3.36 (ПУЭ). </w:t>
      </w:r>
      <w:r w:rsidR="00B33168">
        <w:rPr>
          <w:bCs/>
        </w:rPr>
        <w:t xml:space="preserve">С учетом времени использования максимальной нагрузки в год – </w:t>
      </w:r>
      <w:bookmarkStart w:id="3" w:name="Нагрузка"/>
      <w:r w:rsidR="00B33168" w:rsidRPr="00A74E81">
        <w:rPr>
          <w:bCs/>
        </w:rPr>
        <w:t>от 1000 до 3000</w:t>
      </w:r>
      <w:bookmarkEnd w:id="3"/>
      <w:r w:rsidR="00B33168">
        <w:rPr>
          <w:bCs/>
        </w:rPr>
        <w:t xml:space="preserve">, выбираем: </w:t>
      </w:r>
      <w:bookmarkStart w:id="4" w:name="Плотность"/>
      <w:r w:rsidR="00B33168" w:rsidRPr="0078262A">
        <w:rPr>
          <w:bCs/>
        </w:rPr>
        <w:t>1,6</w:t>
      </w:r>
      <w:bookmarkEnd w:id="4"/>
      <w:r w:rsidR="00B33168">
        <w:rPr>
          <w:bCs/>
        </w:rPr>
        <w:t xml:space="preserve"> А/мм</w:t>
      </w:r>
      <w:r w:rsidR="00B33168">
        <w:rPr>
          <w:bCs/>
          <w:vertAlign w:val="superscript"/>
        </w:rPr>
        <w:t>2</w:t>
      </w:r>
      <w:r w:rsidR="00B33168">
        <w:rPr>
          <w:bCs/>
        </w:rPr>
        <w:t>.</w:t>
      </w:r>
    </w:p>
    <w:p w:rsidR="005A78BC" w:rsidRPr="00B33168" w:rsidRDefault="00B33168" w:rsidP="00665C13">
      <w:pPr>
        <w:spacing w:before="120" w:after="120"/>
        <w:ind w:left="284" w:firstLine="567"/>
        <w:rPr>
          <w:bCs/>
        </w:rPr>
      </w:pPr>
      <w:r>
        <w:rPr>
          <w:bCs/>
        </w:rPr>
        <w:t xml:space="preserve">Рассчитываем сечение токопроводящей жилы: </w:t>
      </w:r>
      <w:bookmarkStart w:id="5" w:name="Сечение"/>
      <w:r w:rsidRPr="00A74E81">
        <w:rPr>
          <w:bCs/>
        </w:rPr>
        <w:t>50</w:t>
      </w:r>
      <w:bookmarkEnd w:id="5"/>
      <w:r>
        <w:rPr>
          <w:bCs/>
        </w:rPr>
        <w:t xml:space="preserve"> мм</w:t>
      </w:r>
      <w:r>
        <w:rPr>
          <w:bCs/>
          <w:vertAlign w:val="superscript"/>
        </w:rPr>
        <w:t>2</w:t>
      </w:r>
      <w:r>
        <w:rPr>
          <w:bCs/>
        </w:rPr>
        <w:t>.</w:t>
      </w:r>
    </w:p>
    <w:p w:rsidR="005A78BC" w:rsidRDefault="00B33168" w:rsidP="00665C13">
      <w:pPr>
        <w:spacing w:before="120" w:after="120"/>
        <w:ind w:left="284" w:firstLine="567"/>
        <w:rPr>
          <w:bCs/>
        </w:rPr>
      </w:pPr>
      <w:r>
        <w:rPr>
          <w:bCs/>
        </w:rPr>
        <w:t xml:space="preserve">Согласно п. 2.5.77 (ПУЭ) при минимальном значении сечении провода для района проектируемой трассы выбираем провод марки: </w:t>
      </w:r>
      <w:bookmarkStart w:id="6" w:name="Марка"/>
      <w:r w:rsidRPr="00A74E81">
        <w:rPr>
          <w:bCs/>
        </w:rPr>
        <w:t>СИП-2</w:t>
      </w:r>
      <w:r w:rsidR="00294E39" w:rsidRPr="00A74E81">
        <w:rPr>
          <w:bCs/>
        </w:rPr>
        <w:t xml:space="preserve"> 3х95+1х50</w:t>
      </w:r>
      <w:bookmarkEnd w:id="6"/>
      <w:r w:rsidR="00294E39">
        <w:rPr>
          <w:bCs/>
        </w:rPr>
        <w:t>.</w:t>
      </w:r>
    </w:p>
    <w:p w:rsidR="005A78BC" w:rsidRDefault="00294E39" w:rsidP="00665C13">
      <w:pPr>
        <w:spacing w:before="120" w:after="120"/>
        <w:ind w:left="284" w:firstLine="567"/>
        <w:rPr>
          <w:bCs/>
        </w:rPr>
      </w:pPr>
      <w:r>
        <w:rPr>
          <w:bCs/>
        </w:rPr>
        <w:t>Проверке по экономической плотности тока не подлежат: см. п.1.3.28 (ПУЭ).</w:t>
      </w:r>
    </w:p>
    <w:p w:rsidR="005A78BC" w:rsidRDefault="005A78BC" w:rsidP="00665C13">
      <w:pPr>
        <w:spacing w:before="120" w:after="120"/>
        <w:ind w:left="284" w:firstLine="567"/>
        <w:rPr>
          <w:bCs/>
        </w:rPr>
      </w:pPr>
    </w:p>
    <w:p w:rsidR="00294E39" w:rsidRPr="000316BC" w:rsidRDefault="000316BC" w:rsidP="000316BC">
      <w:pPr>
        <w:pStyle w:val="ad"/>
        <w:numPr>
          <w:ilvl w:val="0"/>
          <w:numId w:val="12"/>
        </w:numPr>
        <w:spacing w:before="120" w:after="120"/>
        <w:jc w:val="center"/>
        <w:rPr>
          <w:bCs/>
          <w:u w:val="single"/>
        </w:rPr>
      </w:pPr>
      <w:r w:rsidRPr="000316BC">
        <w:rPr>
          <w:bCs/>
          <w:u w:val="single"/>
        </w:rPr>
        <w:t>Проверка выбранных сечений токопроводящих жил по допустимым потерям напряжения.</w:t>
      </w:r>
    </w:p>
    <w:p w:rsidR="005A78BC" w:rsidRDefault="000316BC" w:rsidP="00665C13">
      <w:pPr>
        <w:spacing w:before="120" w:after="120"/>
        <w:ind w:left="284" w:firstLine="567"/>
        <w:rPr>
          <w:bCs/>
        </w:rPr>
      </w:pPr>
      <w:r>
        <w:rPr>
          <w:bCs/>
        </w:rPr>
        <w:t xml:space="preserve">Потери напряжения не должны превышать </w:t>
      </w:r>
      <w:r w:rsidR="005C3EB5">
        <w:rPr>
          <w:bCs/>
        </w:rPr>
        <w:t>Δ</w:t>
      </w:r>
      <w:r w:rsidR="005C3EB5">
        <w:rPr>
          <w:bCs/>
          <w:lang w:val="en-US"/>
        </w:rPr>
        <w:t>U</w:t>
      </w:r>
      <w:r w:rsidR="005C3EB5">
        <w:rPr>
          <w:bCs/>
        </w:rPr>
        <w:t>доп.</w:t>
      </w:r>
      <w:r>
        <w:rPr>
          <w:bCs/>
        </w:rPr>
        <w:t>% в нормальном режиме работы. Определяем потери напряжения на всех участках трассы</w:t>
      </w:r>
      <w:r w:rsidR="009E3511">
        <w:rPr>
          <w:bCs/>
        </w:rPr>
        <w:t xml:space="preserve"> ВЛ</w:t>
      </w:r>
      <w:r>
        <w:rPr>
          <w:bCs/>
        </w:rPr>
        <w:t xml:space="preserve"> по формуле:</w:t>
      </w:r>
    </w:p>
    <w:p w:rsidR="000316BC" w:rsidRPr="001A72DB" w:rsidRDefault="00371741" w:rsidP="00665C13">
      <w:pPr>
        <w:spacing w:before="120" w:after="120"/>
        <w:ind w:left="284" w:firstLine="567"/>
        <w:rPr>
          <w:bCs/>
        </w:rPr>
      </w:pPr>
      <m:oMathPara>
        <m:oMath>
          <m:sSub>
            <m:sSubPr>
              <m:ctrlPr>
                <w:rPr>
                  <w:rFonts w:ascii="Cambria Math" w:hAnsi="Cambria Math" w:cs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∆U</m:t>
              </m:r>
            </m:e>
            <m:sub>
              <m:r>
                <w:rPr>
                  <w:rFonts w:ascii="Cambria Math" w:hAnsi="Cambria Math" w:cs="Cambria Math"/>
                  <w:lang w:val="en-US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 w:cs="Cambria Math"/>
                  <w:bCs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 w:cs="Cambria Math"/>
                </w:rPr>
                <m:t>3</m:t>
              </m:r>
            </m:e>
          </m:rad>
          <m:r>
            <w:rPr>
              <w:rFonts w:ascii="Cambria Math" w:hAnsi="Cambria Math" w:cs="Cambria Math"/>
            </w:rPr>
            <m:t>∙</m:t>
          </m:r>
          <m:sSub>
            <m:sSubPr>
              <m:ctrlPr>
                <w:rPr>
                  <w:rFonts w:ascii="Cambria Math" w:hAnsi="Cambria Math" w:cs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I</m:t>
              </m:r>
            </m:e>
            <m:sub>
              <m:r>
                <w:rPr>
                  <w:rFonts w:ascii="Cambria Math" w:hAnsi="Cambria Math" w:cs="Cambria Math"/>
                </w:rPr>
                <m:t>n</m:t>
              </m:r>
            </m:sub>
          </m:sSub>
          <m:r>
            <w:rPr>
              <w:rFonts w:ascii="Cambria Math" w:hAnsi="Cambria Math" w:cs="Cambria Math"/>
            </w:rPr>
            <m:t>∙</m:t>
          </m:r>
          <m:sSub>
            <m:sSubPr>
              <m:ctrlPr>
                <w:rPr>
                  <w:rFonts w:ascii="Cambria Math" w:hAnsi="Cambria Math" w:cs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L</m:t>
              </m:r>
            </m:e>
            <m:sub>
              <m:r>
                <w:rPr>
                  <w:rFonts w:ascii="Cambria Math" w:hAnsi="Cambria Math" w:cs="Cambria Math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∙(</m:t>
          </m:r>
          <m:sSub>
            <m:sSubPr>
              <m:ctrlPr>
                <w:rPr>
                  <w:rFonts w:ascii="Cambria Math" w:hAnsi="Cambria Math"/>
                  <w:bCs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∙cosφ+</m:t>
          </m:r>
          <m:sSub>
            <m:sSubPr>
              <m:ctrlPr>
                <w:rPr>
                  <w:rFonts w:ascii="Cambria Math" w:hAnsi="Cambria Math"/>
                  <w:bCs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 xml:space="preserve">0 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∙sinφ)</m:t>
          </m:r>
        </m:oMath>
      </m:oMathPara>
    </w:p>
    <w:p w:rsidR="001A72DB" w:rsidRDefault="001A72DB" w:rsidP="00665C13">
      <w:pPr>
        <w:spacing w:before="120" w:after="120"/>
        <w:ind w:left="284" w:firstLine="567"/>
        <w:rPr>
          <w:bCs/>
        </w:rPr>
      </w:pPr>
      <w:r>
        <w:rPr>
          <w:bCs/>
        </w:rPr>
        <w:t xml:space="preserve">где: </w:t>
      </w:r>
    </w:p>
    <w:p w:rsidR="001A72DB" w:rsidRDefault="001A72DB" w:rsidP="00665C13">
      <w:pPr>
        <w:spacing w:before="120" w:after="120"/>
        <w:ind w:left="284" w:firstLine="567"/>
        <w:rPr>
          <w:bCs/>
        </w:rPr>
      </w:pPr>
      <w:r>
        <w:rPr>
          <w:bCs/>
          <w:lang w:val="en-US"/>
        </w:rPr>
        <w:t>cos</w:t>
      </w:r>
      <w:r w:rsidRPr="001A72DB">
        <w:rPr>
          <w:bCs/>
        </w:rPr>
        <w:t xml:space="preserve"> </w:t>
      </w:r>
      <w:r>
        <w:rPr>
          <w:bCs/>
          <w:lang w:val="en-US"/>
        </w:rPr>
        <w:t>φ</w:t>
      </w:r>
      <w:r w:rsidRPr="001A72DB">
        <w:rPr>
          <w:bCs/>
        </w:rPr>
        <w:t xml:space="preserve"> – </w:t>
      </w:r>
      <w:r>
        <w:rPr>
          <w:bCs/>
        </w:rPr>
        <w:t>средне взвешенный коэффициент мощности, вычисляется по формуле:</w:t>
      </w:r>
    </w:p>
    <w:p w:rsidR="001A72DB" w:rsidRPr="005C3EB5" w:rsidRDefault="00371741" w:rsidP="00665C13">
      <w:pPr>
        <w:spacing w:before="120" w:after="120"/>
        <w:ind w:left="284" w:firstLine="567"/>
        <w:rPr>
          <w:bCs/>
        </w:rPr>
      </w:pPr>
      <m:oMathPara>
        <m:oMath>
          <m:func>
            <m:funcPr>
              <m:ctrlPr>
                <w:rPr>
                  <w:rFonts w:ascii="Cambria Math" w:hAnsi="Cambria Math" w:cs="Cambria Math"/>
                  <w:bCs/>
                  <w:i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Cambria Math"/>
                  <w:lang w:val="en-US"/>
                </w:rPr>
                <m:t>cos</m:t>
              </m:r>
            </m:fName>
            <m:e>
              <m:r>
                <w:rPr>
                  <w:rFonts w:ascii="Cambria Math" w:hAnsi="Cambria Math" w:cs="Cambria Math"/>
                  <w:lang w:val="en-US"/>
                </w:rPr>
                <m:t>φ</m:t>
              </m:r>
            </m:e>
          </m:func>
          <m:r>
            <m:rPr>
              <m:sty m:val="p"/>
            </m:rP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/>
                  <w:bCs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Cambria Math"/>
                      <w:bCs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Cambria Math"/>
                          <w:bCs/>
                        </w:rPr>
                      </m:ctrlPr>
                    </m:sSubPr>
                    <m:e>
                      <m:r>
                        <w:rPr>
                          <w:rFonts w:ascii="Cambria Math" w:hAnsi="Cambria Math" w:cs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Cambria Math"/>
                        </w:rPr>
                        <m:t>n</m:t>
                      </m:r>
                    </m:sub>
                  </m:sSub>
                </m:e>
              </m:nary>
              <m:r>
                <w:rPr>
                  <w:rFonts w:ascii="Cambria Math" w:hAnsi="Cambria Math" w:cs="Cambria Math"/>
                </w:rPr>
                <m:t>∙</m:t>
              </m:r>
              <m:func>
                <m:funcPr>
                  <m:ctrlPr>
                    <w:rPr>
                      <w:rFonts w:ascii="Cambria Math" w:hAnsi="Cambria Math" w:cs="Cambria Math"/>
                      <w:bCs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cos</m:t>
                  </m:r>
                </m:fName>
                <m:e>
                  <m:sSub>
                    <m:sSubPr>
                      <m:ctrlPr>
                        <w:rPr>
                          <w:rFonts w:ascii="Cambria Math" w:hAnsi="Cambria Math" w:cs="Cambria Math"/>
                          <w:bCs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Cambria Math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 w:cs="Cambria Math"/>
                        </w:rPr>
                        <m:t>n</m:t>
                      </m:r>
                    </m:sub>
                  </m:sSub>
                </m:e>
              </m:func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Cambria Math"/>
                      <w:bCs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Cambria Math"/>
                          <w:bCs/>
                        </w:rPr>
                      </m:ctrlPr>
                    </m:sSubPr>
                    <m:e>
                      <m:r>
                        <w:rPr>
                          <w:rFonts w:ascii="Cambria Math" w:hAnsi="Cambria Math" w:cs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Cambria Math"/>
                        </w:rPr>
                        <m:t>n</m:t>
                      </m:r>
                    </m:sub>
                  </m:sSub>
                </m:e>
              </m:nary>
            </m:den>
          </m:f>
        </m:oMath>
      </m:oMathPara>
    </w:p>
    <w:p w:rsidR="005C3EB5" w:rsidRDefault="005C3EB5" w:rsidP="00665C13">
      <w:pPr>
        <w:spacing w:before="120" w:after="120"/>
        <w:ind w:left="284" w:firstLine="567"/>
        <w:rPr>
          <w:bCs/>
        </w:rPr>
      </w:pPr>
      <w:r>
        <w:rPr>
          <w:bCs/>
        </w:rPr>
        <w:t>Для четырехпроводной сети с неравномерной нагрузкой фаз:</w:t>
      </w:r>
    </w:p>
    <w:p w:rsidR="005C3EB5" w:rsidRPr="005C3EB5" w:rsidRDefault="00371741" w:rsidP="00665C13">
      <w:pPr>
        <w:spacing w:before="120" w:after="120"/>
        <w:ind w:left="284" w:firstLine="567"/>
      </w:pPr>
      <m:oMathPara>
        <m:oMath>
          <m:sSub>
            <m:sSubPr>
              <m:ctrlPr>
                <w:rPr>
                  <w:rFonts w:ascii="Cambria Math" w:hAnsi="Cambria Math" w:cs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∆U</m:t>
              </m:r>
            </m:e>
            <m:sub>
              <m:r>
                <w:rPr>
                  <w:rFonts w:ascii="Cambria Math" w:hAnsi="Cambria Math" w:cs="Cambria Math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</w:rPr>
            <m:t>=</m:t>
          </m:r>
          <m:sSub>
            <m:sSubPr>
              <m:ctrlPr>
                <w:rPr>
                  <w:rFonts w:ascii="Cambria Math" w:hAnsi="Cambria Math" w:cs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∆U</m:t>
              </m:r>
            </m:e>
            <m:sub>
              <m:r>
                <w:rPr>
                  <w:rFonts w:ascii="Cambria Math" w:hAnsi="Cambria Math" w:cs="Cambria Math"/>
                  <w:lang w:val="en-US"/>
                </w:rPr>
                <m:t>ф1</m:t>
              </m:r>
            </m:sub>
          </m:sSub>
          <m:r>
            <w:rPr>
              <w:rFonts w:ascii="Cambria Math" w:hAnsi="Cambria Math" w:cs="Cambria Math"/>
            </w:rPr>
            <m:t>+</m:t>
          </m:r>
          <m:sSub>
            <m:sSubPr>
              <m:ctrlPr>
                <w:rPr>
                  <w:rFonts w:ascii="Cambria Math" w:hAnsi="Cambria Math" w:cs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∆U</m:t>
              </m:r>
            </m:e>
            <m:sub>
              <m:r>
                <w:rPr>
                  <w:rFonts w:ascii="Cambria Math" w:hAnsi="Cambria Math" w:cs="Cambria Math"/>
                  <w:lang w:val="en-US"/>
                </w:rPr>
                <m:t>01</m:t>
              </m:r>
            </m:sub>
          </m:sSub>
          <m:r>
            <w:rPr>
              <w:rFonts w:ascii="Cambria Math" w:hAnsi="Cambria Math" w:cs="Cambria Math"/>
            </w:rPr>
            <m:t>-0,5∙(</m:t>
          </m:r>
          <m:sSub>
            <m:sSubPr>
              <m:ctrlPr>
                <w:rPr>
                  <w:rFonts w:ascii="Cambria Math" w:hAnsi="Cambria Math" w:cs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∆U</m:t>
              </m:r>
            </m:e>
            <m:sub>
              <m:r>
                <w:rPr>
                  <w:rFonts w:ascii="Cambria Math" w:hAnsi="Cambria Math" w:cs="Cambria Math"/>
                  <w:lang w:val="en-US"/>
                </w:rPr>
                <m:t>02</m:t>
              </m:r>
            </m:sub>
          </m:sSub>
          <m:r>
            <w:rPr>
              <w:rFonts w:ascii="Cambria Math" w:hAnsi="Cambria Math" w:cs="Cambria Math"/>
            </w:rPr>
            <m:t>+</m:t>
          </m:r>
          <m:sSub>
            <m:sSubPr>
              <m:ctrlPr>
                <w:rPr>
                  <w:rFonts w:ascii="Cambria Math" w:hAnsi="Cambria Math" w:cs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∆U</m:t>
              </m:r>
            </m:e>
            <m:sub>
              <m:r>
                <w:rPr>
                  <w:rFonts w:ascii="Cambria Math" w:hAnsi="Cambria Math" w:cs="Cambria Math"/>
                  <w:lang w:val="en-US"/>
                </w:rPr>
                <m:t>03</m:t>
              </m:r>
            </m:sub>
          </m:sSub>
          <m:r>
            <w:rPr>
              <w:rFonts w:ascii="Cambria Math" w:hAnsi="Cambria Math" w:cs="Cambria Math"/>
            </w:rPr>
            <m:t>)</m:t>
          </m:r>
        </m:oMath>
      </m:oMathPara>
    </w:p>
    <w:p w:rsidR="005C3EB5" w:rsidRPr="005C3EB5" w:rsidRDefault="00371741" w:rsidP="00665C13">
      <w:pPr>
        <w:spacing w:before="120" w:after="120"/>
        <w:ind w:left="284" w:firstLine="567"/>
      </w:pPr>
      <m:oMathPara>
        <m:oMath>
          <m:sSub>
            <m:sSubPr>
              <m:ctrlPr>
                <w:rPr>
                  <w:rFonts w:ascii="Cambria Math" w:hAnsi="Cambria Math" w:cs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∆U</m:t>
              </m:r>
            </m:e>
            <m:sub>
              <m:r>
                <w:rPr>
                  <w:rFonts w:ascii="Cambria Math" w:hAnsi="Cambria Math" w:cs="Cambria Math"/>
                  <w:lang w:val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</w:rPr>
            <m:t>=</m:t>
          </m:r>
          <m:sSub>
            <m:sSubPr>
              <m:ctrlPr>
                <w:rPr>
                  <w:rFonts w:ascii="Cambria Math" w:hAnsi="Cambria Math" w:cs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∆U</m:t>
              </m:r>
            </m:e>
            <m:sub>
              <m:r>
                <w:rPr>
                  <w:rFonts w:ascii="Cambria Math" w:hAnsi="Cambria Math" w:cs="Cambria Math"/>
                  <w:lang w:val="en-US"/>
                </w:rPr>
                <m:t>ф2</m:t>
              </m:r>
            </m:sub>
          </m:sSub>
          <m:r>
            <w:rPr>
              <w:rFonts w:ascii="Cambria Math" w:hAnsi="Cambria Math" w:cs="Cambria Math"/>
            </w:rPr>
            <m:t>+</m:t>
          </m:r>
          <m:sSub>
            <m:sSubPr>
              <m:ctrlPr>
                <w:rPr>
                  <w:rFonts w:ascii="Cambria Math" w:hAnsi="Cambria Math" w:cs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∆U</m:t>
              </m:r>
            </m:e>
            <m:sub>
              <m:r>
                <w:rPr>
                  <w:rFonts w:ascii="Cambria Math" w:hAnsi="Cambria Math" w:cs="Cambria Math"/>
                  <w:lang w:val="en-US"/>
                </w:rPr>
                <m:t>02</m:t>
              </m:r>
            </m:sub>
          </m:sSub>
          <m:r>
            <w:rPr>
              <w:rFonts w:ascii="Cambria Math" w:hAnsi="Cambria Math" w:cs="Cambria Math"/>
            </w:rPr>
            <m:t>-0,5∙</m:t>
          </m:r>
          <m:d>
            <m:dPr>
              <m:ctrlPr>
                <w:rPr>
                  <w:rFonts w:ascii="Cambria Math" w:hAnsi="Cambria Math" w:cs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</w:rPr>
                    <m:t>∆U</m:t>
                  </m:r>
                </m:e>
                <m:sub>
                  <m:r>
                    <w:rPr>
                      <w:rFonts w:ascii="Cambria Math" w:hAnsi="Cambria Math" w:cs="Cambria Math"/>
                      <w:lang w:val="en-US"/>
                    </w:rPr>
                    <m:t>01</m:t>
                  </m:r>
                </m:sub>
              </m:sSub>
              <m:r>
                <w:rPr>
                  <w:rFonts w:ascii="Cambria Math" w:hAnsi="Cambria Math" w:cs="Cambria Math"/>
                </w:rPr>
                <m:t>+</m:t>
              </m:r>
              <m:sSub>
                <m:sSubPr>
                  <m:ctrlPr>
                    <w:rPr>
                      <w:rFonts w:ascii="Cambria Math" w:hAnsi="Cambria Math" w:cs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</w:rPr>
                    <m:t>∆U</m:t>
                  </m:r>
                </m:e>
                <m:sub>
                  <m:r>
                    <w:rPr>
                      <w:rFonts w:ascii="Cambria Math" w:hAnsi="Cambria Math" w:cs="Cambria Math"/>
                      <w:lang w:val="en-US"/>
                    </w:rPr>
                    <m:t>03</m:t>
                  </m:r>
                </m:sub>
              </m:sSub>
            </m:e>
          </m:d>
        </m:oMath>
      </m:oMathPara>
    </w:p>
    <w:p w:rsidR="005C3EB5" w:rsidRPr="00A93F32" w:rsidRDefault="00371741" w:rsidP="00665C13">
      <w:pPr>
        <w:spacing w:before="120" w:after="120"/>
        <w:ind w:left="284" w:firstLine="567"/>
      </w:pPr>
      <m:oMathPara>
        <m:oMath>
          <m:sSub>
            <m:sSubPr>
              <m:ctrlPr>
                <w:rPr>
                  <w:rFonts w:ascii="Cambria Math" w:hAnsi="Cambria Math" w:cs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∆U</m:t>
              </m:r>
            </m:e>
            <m:sub>
              <m:r>
                <w:rPr>
                  <w:rFonts w:ascii="Cambria Math" w:hAnsi="Cambria Math" w:cs="Cambria Math"/>
                  <w:lang w:val="en-US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</w:rPr>
            <m:t>=</m:t>
          </m:r>
          <m:sSub>
            <m:sSubPr>
              <m:ctrlPr>
                <w:rPr>
                  <w:rFonts w:ascii="Cambria Math" w:hAnsi="Cambria Math" w:cs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∆U</m:t>
              </m:r>
            </m:e>
            <m:sub>
              <m:r>
                <w:rPr>
                  <w:rFonts w:ascii="Cambria Math" w:hAnsi="Cambria Math" w:cs="Cambria Math"/>
                  <w:lang w:val="en-US"/>
                </w:rPr>
                <m:t>ф3</m:t>
              </m:r>
            </m:sub>
          </m:sSub>
          <m:r>
            <w:rPr>
              <w:rFonts w:ascii="Cambria Math" w:hAnsi="Cambria Math" w:cs="Cambria Math"/>
            </w:rPr>
            <m:t>+</m:t>
          </m:r>
          <m:sSub>
            <m:sSubPr>
              <m:ctrlPr>
                <w:rPr>
                  <w:rFonts w:ascii="Cambria Math" w:hAnsi="Cambria Math" w:cs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∆U</m:t>
              </m:r>
            </m:e>
            <m:sub>
              <m:r>
                <w:rPr>
                  <w:rFonts w:ascii="Cambria Math" w:hAnsi="Cambria Math" w:cs="Cambria Math"/>
                  <w:lang w:val="en-US"/>
                </w:rPr>
                <m:t>03</m:t>
              </m:r>
            </m:sub>
          </m:sSub>
          <m:r>
            <w:rPr>
              <w:rFonts w:ascii="Cambria Math" w:hAnsi="Cambria Math" w:cs="Cambria Math"/>
            </w:rPr>
            <m:t>-0,5∙(</m:t>
          </m:r>
          <m:sSub>
            <m:sSubPr>
              <m:ctrlPr>
                <w:rPr>
                  <w:rFonts w:ascii="Cambria Math" w:hAnsi="Cambria Math" w:cs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∆U</m:t>
              </m:r>
            </m:e>
            <m:sub>
              <m:r>
                <w:rPr>
                  <w:rFonts w:ascii="Cambria Math" w:hAnsi="Cambria Math" w:cs="Cambria Math"/>
                  <w:lang w:val="en-US"/>
                </w:rPr>
                <m:t>01</m:t>
              </m:r>
            </m:sub>
          </m:sSub>
          <m:r>
            <w:rPr>
              <w:rFonts w:ascii="Cambria Math" w:hAnsi="Cambria Math" w:cs="Cambria Math"/>
            </w:rPr>
            <m:t>+</m:t>
          </m:r>
          <m:sSub>
            <m:sSubPr>
              <m:ctrlPr>
                <w:rPr>
                  <w:rFonts w:ascii="Cambria Math" w:hAnsi="Cambria Math" w:cs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∆U</m:t>
              </m:r>
            </m:e>
            <m:sub>
              <m:r>
                <w:rPr>
                  <w:rFonts w:ascii="Cambria Math" w:hAnsi="Cambria Math" w:cs="Cambria Math"/>
                  <w:lang w:val="en-US"/>
                </w:rPr>
                <m:t>02</m:t>
              </m:r>
            </m:sub>
          </m:sSub>
          <m:r>
            <w:rPr>
              <w:rFonts w:ascii="Cambria Math" w:hAnsi="Cambria Math" w:cs="Cambria Math"/>
            </w:rPr>
            <m:t>)</m:t>
          </m:r>
        </m:oMath>
      </m:oMathPara>
    </w:p>
    <w:p w:rsidR="00A93F32" w:rsidRDefault="00A93F32" w:rsidP="00665C13">
      <w:pPr>
        <w:spacing w:before="120" w:after="120"/>
        <w:ind w:left="284" w:firstLine="567"/>
        <w:rPr>
          <w:bCs/>
        </w:rPr>
      </w:pPr>
      <w:r>
        <w:rPr>
          <w:bCs/>
        </w:rPr>
        <w:t>где:</w:t>
      </w:r>
    </w:p>
    <w:p w:rsidR="00A93F32" w:rsidRDefault="00A93F32" w:rsidP="00665C13">
      <w:pPr>
        <w:spacing w:before="120" w:after="120"/>
        <w:ind w:left="284" w:firstLine="567"/>
        <w:rPr>
          <w:bCs/>
        </w:rPr>
      </w:pPr>
      <w:r>
        <w:rPr>
          <w:bCs/>
        </w:rPr>
        <w:t>Δ</w:t>
      </w:r>
      <w:r>
        <w:rPr>
          <w:bCs/>
          <w:lang w:val="en-US"/>
        </w:rPr>
        <w:t>U</w:t>
      </w:r>
      <w:r>
        <w:rPr>
          <w:bCs/>
          <w:vertAlign w:val="subscript"/>
        </w:rPr>
        <w:t xml:space="preserve">1,2,3 </w:t>
      </w:r>
      <w:r>
        <w:rPr>
          <w:bCs/>
        </w:rPr>
        <w:t>– потеря напряжения в фазном проводе, %;</w:t>
      </w:r>
    </w:p>
    <w:p w:rsidR="00A93F32" w:rsidRDefault="00A93F32" w:rsidP="00A93F32">
      <w:pPr>
        <w:spacing w:before="120" w:after="120"/>
        <w:ind w:left="284" w:firstLine="567"/>
        <w:contextualSpacing/>
        <w:rPr>
          <w:bCs/>
        </w:rPr>
      </w:pPr>
      <w:r w:rsidRPr="00A93F32">
        <w:rPr>
          <w:bCs/>
        </w:rPr>
        <w:t>Δ</w:t>
      </w:r>
      <w:r w:rsidRPr="00A93F32">
        <w:rPr>
          <w:bCs/>
          <w:lang w:val="en-US"/>
        </w:rPr>
        <w:t>U</w:t>
      </w:r>
      <w:r>
        <w:rPr>
          <w:bCs/>
          <w:vertAlign w:val="subscript"/>
        </w:rPr>
        <w:t xml:space="preserve">01,02,03 </w:t>
      </w:r>
      <w:r>
        <w:rPr>
          <w:bCs/>
        </w:rPr>
        <w:t>– потеря напряжения в нулевом проводе, %.</w:t>
      </w:r>
    </w:p>
    <w:p w:rsidR="00AC3777" w:rsidRPr="00AE7FBF" w:rsidRDefault="00AC3777" w:rsidP="00AC3777">
      <w:pPr>
        <w:pStyle w:val="ad"/>
        <w:tabs>
          <w:tab w:val="left" w:pos="284"/>
        </w:tabs>
        <w:spacing w:before="120" w:after="120"/>
        <w:ind w:left="1211"/>
        <w:rPr>
          <w:bCs/>
        </w:rPr>
      </w:pPr>
    </w:p>
    <w:tbl>
      <w:tblPr>
        <w:tblStyle w:val="a8"/>
        <w:tblW w:w="10490" w:type="dxa"/>
        <w:tblInd w:w="108" w:type="dxa"/>
        <w:tblLook w:val="04A0" w:firstRow="1" w:lastRow="0" w:firstColumn="1" w:lastColumn="0" w:noHBand="0" w:noVBand="1"/>
      </w:tblPr>
      <w:tblGrid>
        <w:gridCol w:w="3603"/>
        <w:gridCol w:w="3426"/>
        <w:gridCol w:w="3461"/>
      </w:tblGrid>
      <w:tr w:rsidR="005A6335" w:rsidTr="005A6335">
        <w:tc>
          <w:tcPr>
            <w:tcW w:w="3603" w:type="dxa"/>
            <w:shd w:val="clear" w:color="auto" w:fill="DBE5F1" w:themeFill="accent1" w:themeFillTint="33"/>
            <w:vAlign w:val="center"/>
          </w:tcPr>
          <w:p w:rsidR="005A6335" w:rsidRPr="0081576A" w:rsidRDefault="005A6335" w:rsidP="005A6335">
            <w:pPr>
              <w:pStyle w:val="ad"/>
              <w:tabs>
                <w:tab w:val="left" w:pos="284"/>
              </w:tabs>
              <w:spacing w:before="120" w:after="12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 w:rsidRPr="0081576A">
              <w:rPr>
                <w:b/>
                <w:sz w:val="26"/>
                <w:szCs w:val="26"/>
              </w:rPr>
              <w:t>Участок трассы ВЛ</w:t>
            </w:r>
          </w:p>
        </w:tc>
        <w:tc>
          <w:tcPr>
            <w:tcW w:w="3426" w:type="dxa"/>
            <w:shd w:val="clear" w:color="auto" w:fill="DBE5F1" w:themeFill="accent1" w:themeFillTint="33"/>
            <w:vAlign w:val="center"/>
          </w:tcPr>
          <w:p w:rsidR="005A6335" w:rsidRPr="0081576A" w:rsidRDefault="005A6335" w:rsidP="005A6335">
            <w:pPr>
              <w:pStyle w:val="ad"/>
              <w:tabs>
                <w:tab w:val="left" w:pos="284"/>
              </w:tabs>
              <w:spacing w:before="120" w:after="12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 w:rsidRPr="0081576A">
              <w:rPr>
                <w:b/>
                <w:sz w:val="26"/>
                <w:szCs w:val="26"/>
              </w:rPr>
              <w:t>Δ</w:t>
            </w:r>
            <w:r w:rsidRPr="0081576A">
              <w:rPr>
                <w:b/>
                <w:sz w:val="26"/>
                <w:szCs w:val="26"/>
                <w:lang w:val="en-US"/>
              </w:rPr>
              <w:t xml:space="preserve">U, </w:t>
            </w:r>
            <w:proofErr w:type="gramStart"/>
            <w:r w:rsidRPr="0081576A">
              <w:rPr>
                <w:b/>
                <w:sz w:val="26"/>
                <w:szCs w:val="26"/>
              </w:rPr>
              <w:t>В</w:t>
            </w:r>
            <w:proofErr w:type="gramEnd"/>
          </w:p>
        </w:tc>
        <w:tc>
          <w:tcPr>
            <w:tcW w:w="3461" w:type="dxa"/>
            <w:shd w:val="clear" w:color="auto" w:fill="DBE5F1" w:themeFill="accent1" w:themeFillTint="33"/>
            <w:vAlign w:val="center"/>
          </w:tcPr>
          <w:p w:rsidR="005A6335" w:rsidRPr="0081576A" w:rsidRDefault="005A6335" w:rsidP="005A6335">
            <w:pPr>
              <w:pStyle w:val="ad"/>
              <w:tabs>
                <w:tab w:val="left" w:pos="284"/>
              </w:tabs>
              <w:spacing w:before="120" w:after="12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 w:rsidRPr="0081576A">
              <w:rPr>
                <w:b/>
                <w:sz w:val="26"/>
                <w:szCs w:val="26"/>
              </w:rPr>
              <w:t>Δ</w:t>
            </w:r>
            <w:r w:rsidRPr="0081576A">
              <w:rPr>
                <w:b/>
                <w:sz w:val="26"/>
                <w:szCs w:val="26"/>
                <w:lang w:val="en-US"/>
              </w:rPr>
              <w:t>U,</w:t>
            </w:r>
            <w:r w:rsidRPr="0081576A">
              <w:rPr>
                <w:b/>
                <w:sz w:val="26"/>
                <w:szCs w:val="26"/>
              </w:rPr>
              <w:t xml:space="preserve"> %</w:t>
            </w:r>
          </w:p>
        </w:tc>
      </w:tr>
      <w:tr w:rsidR="005A6335" w:rsidTr="005A6335">
        <w:tc>
          <w:tcPr>
            <w:tcW w:w="3603" w:type="dxa"/>
            <w:vAlign w:val="center"/>
          </w:tcPr>
          <w:p w:rsidR="005A6335" w:rsidRPr="0081576A" w:rsidRDefault="005A6335" w:rsidP="005A633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426" w:type="dxa"/>
            <w:vAlign w:val="center"/>
          </w:tcPr>
          <w:p w:rsidR="005A6335" w:rsidRPr="0081576A" w:rsidRDefault="005A6335" w:rsidP="005A633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461" w:type="dxa"/>
            <w:vAlign w:val="center"/>
          </w:tcPr>
          <w:p w:rsidR="005A6335" w:rsidRPr="0081576A" w:rsidRDefault="005A6335" w:rsidP="005A633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5A78BC" w:rsidRDefault="001A72DB" w:rsidP="00665C13">
      <w:pPr>
        <w:spacing w:before="120" w:after="120"/>
        <w:ind w:left="284" w:firstLine="567"/>
        <w:contextualSpacing/>
        <w:rPr>
          <w:bCs/>
        </w:rPr>
      </w:pPr>
      <w:bookmarkStart w:id="7" w:name="Условие"/>
      <w:r w:rsidRPr="0078262A">
        <w:rPr>
          <w:bCs/>
        </w:rPr>
        <w:t>4&lt;5 % - условие выполняется. Окончательно выбираем марку провода: СИП-2 3х95+1х50</w:t>
      </w:r>
      <w:bookmarkEnd w:id="7"/>
      <w:r>
        <w:rPr>
          <w:bCs/>
        </w:rPr>
        <w:t>.</w:t>
      </w:r>
    </w:p>
    <w:p w:rsidR="00965AEA" w:rsidRPr="001A72DB" w:rsidRDefault="00965AEA" w:rsidP="00665C13">
      <w:pPr>
        <w:spacing w:before="120" w:after="120"/>
        <w:ind w:left="284" w:firstLine="567"/>
        <w:contextualSpacing/>
        <w:rPr>
          <w:bCs/>
        </w:rPr>
      </w:pPr>
    </w:p>
    <w:p w:rsidR="00965AEA" w:rsidRDefault="00965AEA" w:rsidP="00965AEA">
      <w:pPr>
        <w:pStyle w:val="ad"/>
        <w:numPr>
          <w:ilvl w:val="0"/>
          <w:numId w:val="12"/>
        </w:numPr>
        <w:spacing w:before="120" w:after="120"/>
        <w:jc w:val="center"/>
        <w:rPr>
          <w:bCs/>
          <w:u w:val="single"/>
        </w:rPr>
      </w:pPr>
      <w:r>
        <w:rPr>
          <w:bCs/>
          <w:u w:val="single"/>
        </w:rPr>
        <w:t>Расчёт токов короткого замыкания</w:t>
      </w:r>
      <w:r w:rsidRPr="000316BC">
        <w:rPr>
          <w:bCs/>
          <w:u w:val="single"/>
        </w:rPr>
        <w:t>.</w:t>
      </w:r>
    </w:p>
    <w:p w:rsidR="00965AEA" w:rsidRPr="00965AEA" w:rsidRDefault="00965AEA" w:rsidP="00965AEA">
      <w:pPr>
        <w:pStyle w:val="ad"/>
        <w:spacing w:before="120" w:after="120"/>
        <w:ind w:left="0" w:firstLine="851"/>
        <w:rPr>
          <w:bCs/>
        </w:rPr>
      </w:pPr>
      <w:r>
        <w:rPr>
          <w:bCs/>
        </w:rPr>
        <w:t>а</w:t>
      </w:r>
      <w:r w:rsidRPr="00965AEA">
        <w:rPr>
          <w:bCs/>
        </w:rPr>
        <w:t>). Ток однофазного короткого замыкания</w:t>
      </w:r>
      <w:r w:rsidR="007C442B" w:rsidRPr="007C442B">
        <w:rPr>
          <w:bCs/>
        </w:rPr>
        <w:t xml:space="preserve"> (</w:t>
      </w:r>
      <w:r w:rsidR="007C442B">
        <w:rPr>
          <w:bCs/>
        </w:rPr>
        <w:t>для сетей 0,4 кВ</w:t>
      </w:r>
      <w:r w:rsidR="007C442B" w:rsidRPr="007C442B">
        <w:rPr>
          <w:bCs/>
        </w:rPr>
        <w:t>)</w:t>
      </w:r>
      <w:r w:rsidRPr="00965AEA">
        <w:rPr>
          <w:bCs/>
        </w:rPr>
        <w:t>:</w:t>
      </w:r>
    </w:p>
    <w:p w:rsidR="00965AEA" w:rsidRDefault="00371741" w:rsidP="00965AEA">
      <w:pPr>
        <w:pStyle w:val="ad"/>
        <w:spacing w:before="120" w:after="120"/>
        <w:ind w:left="1211"/>
        <w:jc w:val="center"/>
        <w:rPr>
          <w:bCs/>
        </w:rPr>
      </w:pPr>
      <m:oMathPara>
        <m:oMath>
          <m:sSub>
            <m:sSubPr>
              <m:ctrlPr>
                <w:rPr>
                  <w:rFonts w:ascii="Cambria Math" w:hAnsi="Cambria Math" w:cs="Cambria Math"/>
                  <w:bCs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Cambria Math"/>
                </w:rPr>
                <m:t>к1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/>
                  <w:b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ф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</w:rPr>
                <m:t>(</m:t>
              </m:r>
              <m:f>
                <m:fPr>
                  <m:type m:val="skw"/>
                  <m:ctrlPr>
                    <w:rPr>
                      <w:rFonts w:ascii="Cambria Math" w:hAnsi="Cambria Math" w:cs="Cambria Math"/>
                      <w:b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Cambria Math"/>
                          <w:bCs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Cambria Math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Cambria Math"/>
                        </w:rPr>
                        <m:t>т</m:t>
                      </m:r>
                    </m:sub>
                  </m:sSub>
                </m:num>
                <m:den>
                  <m:r>
                    <w:rPr>
                      <w:rFonts w:ascii="Cambria Math" w:hAnsi="Cambria Math" w:cs="Cambria Math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Cambria Math"/>
                </w:rPr>
                <m:t>+</m:t>
              </m:r>
              <m:sSub>
                <m:sSubPr>
                  <m:ctrlPr>
                    <w:rPr>
                      <w:rFonts w:ascii="Cambria Math" w:hAnsi="Cambria Math" w:cs="Cambria Math"/>
                      <w:bCs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 w:cs="Cambria Math"/>
                    </w:rPr>
                    <m:t>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</w:rPr>
                <m:t>)</m:t>
              </m:r>
            </m:den>
          </m:f>
        </m:oMath>
      </m:oMathPara>
    </w:p>
    <w:p w:rsidR="00965AEA" w:rsidRDefault="00965AEA" w:rsidP="00965AEA">
      <w:pPr>
        <w:spacing w:before="120" w:after="120"/>
        <w:ind w:left="284" w:firstLine="567"/>
        <w:rPr>
          <w:bCs/>
        </w:rPr>
      </w:pPr>
      <w:r>
        <w:rPr>
          <w:bCs/>
        </w:rPr>
        <w:t>где:</w:t>
      </w:r>
    </w:p>
    <w:p w:rsidR="00965AEA" w:rsidRDefault="00965AEA" w:rsidP="00965AEA">
      <w:pPr>
        <w:spacing w:before="120" w:after="120"/>
        <w:ind w:left="284" w:firstLine="567"/>
        <w:rPr>
          <w:bCs/>
        </w:rPr>
      </w:pPr>
      <w:r>
        <w:rPr>
          <w:bCs/>
        </w:rPr>
        <w:t xml:space="preserve"> </w:t>
      </w:r>
      <m:oMath>
        <m:sSub>
          <m:sSubPr>
            <m:ctrlPr>
              <w:rPr>
                <w:rFonts w:ascii="Cambria Math" w:hAnsi="Cambria Math" w:cs="Cambria Math"/>
                <w:bCs/>
                <w:i/>
              </w:rPr>
            </m:ctrlPr>
          </m:sSubPr>
          <m:e>
            <m:r>
              <w:rPr>
                <w:rFonts w:ascii="Cambria Math" w:hAnsi="Cambria Math" w:cs="Cambria Math"/>
                <w:lang w:val="en-US"/>
              </w:rPr>
              <m:t>Z</m:t>
            </m:r>
          </m:e>
          <m:sub>
            <m:r>
              <w:rPr>
                <w:rFonts w:ascii="Cambria Math" w:hAnsi="Cambria Math" w:cs="Cambria Math"/>
              </w:rPr>
              <m:t>т</m:t>
            </m:r>
          </m:sub>
        </m:sSub>
        <m:r>
          <w:rPr>
            <w:rFonts w:ascii="Cambria Math" w:hAnsi="Cambria Math" w:cs="Cambria Math"/>
          </w:rPr>
          <m:t>/3</m:t>
        </m:r>
      </m:oMath>
      <w:r>
        <w:rPr>
          <w:bCs/>
        </w:rPr>
        <w:t xml:space="preserve"> – сопротивление фазы трансформатора, Ом. </w:t>
      </w:r>
      <m:oMath>
        <m:sSub>
          <m:sSubPr>
            <m:ctrlPr>
              <w:rPr>
                <w:rFonts w:ascii="Cambria Math" w:hAnsi="Cambria Math" w:cs="Cambria Math"/>
                <w:bCs/>
                <w:i/>
              </w:rPr>
            </m:ctrlPr>
          </m:sSubPr>
          <m:e>
            <m:r>
              <w:rPr>
                <w:rFonts w:ascii="Cambria Math" w:hAnsi="Cambria Math" w:cs="Cambria Math"/>
                <w:lang w:val="en-US"/>
              </w:rPr>
              <m:t>Z</m:t>
            </m:r>
          </m:e>
          <m:sub>
            <m:r>
              <w:rPr>
                <w:rFonts w:ascii="Cambria Math" w:hAnsi="Cambria Math" w:cs="Cambria Math"/>
              </w:rPr>
              <m:t>т</m:t>
            </m:r>
          </m:sub>
        </m:sSub>
        <m:r>
          <w:rPr>
            <w:rFonts w:ascii="Cambria Math" w:hAnsi="Cambria Math" w:cs="Cambria Math"/>
          </w:rPr>
          <m:t>/3</m:t>
        </m:r>
      </m:oMath>
      <w:r>
        <w:rPr>
          <w:bCs/>
        </w:rPr>
        <w:t>=</w:t>
      </w:r>
      <w:bookmarkStart w:id="8" w:name="Трансформатор"/>
      <w:r>
        <w:rPr>
          <w:bCs/>
        </w:rPr>
        <w:t>1</w:t>
      </w:r>
      <w:bookmarkEnd w:id="8"/>
      <w:r w:rsidR="005D7324">
        <w:rPr>
          <w:bCs/>
        </w:rPr>
        <w:t>;</w:t>
      </w:r>
    </w:p>
    <w:p w:rsidR="00965AEA" w:rsidRDefault="00965AEA" w:rsidP="00965AEA">
      <w:pPr>
        <w:spacing w:before="120" w:after="120"/>
        <w:ind w:left="284" w:firstLine="567"/>
        <w:rPr>
          <w:bCs/>
        </w:rPr>
      </w:pPr>
      <w:r>
        <w:rPr>
          <w:bCs/>
        </w:rPr>
        <w:lastRenderedPageBreak/>
        <w:t xml:space="preserve"> </w:t>
      </w:r>
      <m:oMath>
        <m:sSub>
          <m:sSubPr>
            <m:ctrlPr>
              <w:rPr>
                <w:rFonts w:ascii="Cambria Math" w:hAnsi="Cambria Math" w:cs="Cambria Math"/>
                <w:bCs/>
              </w:rPr>
            </m:ctrlPr>
          </m:sSubPr>
          <m:e>
            <m:r>
              <w:rPr>
                <w:rFonts w:ascii="Cambria Math" w:hAnsi="Cambria Math" w:cs="Cambria Math"/>
                <w:lang w:val="en-US"/>
              </w:rPr>
              <m:t>Z</m:t>
            </m:r>
          </m:e>
          <m:sub>
            <m:r>
              <w:rPr>
                <w:rFonts w:ascii="Cambria Math" w:hAnsi="Cambria Math" w:cs="Cambria Math"/>
              </w:rPr>
              <m:t>п</m:t>
            </m:r>
          </m:sub>
        </m:sSub>
      </m:oMath>
      <w:r>
        <w:rPr>
          <w:bCs/>
        </w:rPr>
        <w:t xml:space="preserve"> – полное сопротивление петли фаза-нуль </w:t>
      </w:r>
      <w:r w:rsidR="005D7324">
        <w:rPr>
          <w:bCs/>
        </w:rPr>
        <w:t>линии от шин низшего напряжения трансформатора до точки КЗ;</w:t>
      </w:r>
    </w:p>
    <w:p w:rsidR="007C442B" w:rsidRPr="007C442B" w:rsidRDefault="007C442B" w:rsidP="00965AEA">
      <w:pPr>
        <w:spacing w:before="120" w:after="120"/>
        <w:ind w:left="284" w:firstLine="567"/>
        <w:rPr>
          <w:bCs/>
        </w:rPr>
      </w:pPr>
      <m:oMathPara>
        <m:oMath>
          <m:sSub>
            <m:sSubPr>
              <m:ctrlPr>
                <w:rPr>
                  <w:rFonts w:ascii="Cambria Math" w:hAnsi="Cambria Math" w:cs="Cambria Math"/>
                  <w:bCs/>
                </w:rPr>
              </m:ctrlPr>
            </m:sSubPr>
            <m:e>
              <m:r>
                <w:rPr>
                  <w:rFonts w:ascii="Cambria Math" w:hAnsi="Cambria Math" w:cs="Cambria Math"/>
                  <w:lang w:val="en-US"/>
                </w:rPr>
                <m:t>Z</m:t>
              </m:r>
            </m:e>
            <m:sub>
              <m:r>
                <w:rPr>
                  <w:rFonts w:ascii="Cambria Math" w:hAnsi="Cambria Math" w:cs="Cambria Math"/>
                </w:rPr>
                <m:t>п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bCs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∑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ф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∑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∑X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ф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∑X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tbl>
      <w:tblPr>
        <w:tblStyle w:val="a8"/>
        <w:tblW w:w="10490" w:type="dxa"/>
        <w:tblInd w:w="108" w:type="dxa"/>
        <w:tblLook w:val="04A0" w:firstRow="1" w:lastRow="0" w:firstColumn="1" w:lastColumn="0" w:noHBand="0" w:noVBand="1"/>
      </w:tblPr>
      <w:tblGrid>
        <w:gridCol w:w="5954"/>
        <w:gridCol w:w="4536"/>
      </w:tblGrid>
      <w:tr w:rsidR="005D7324" w:rsidTr="00AC5E70">
        <w:tc>
          <w:tcPr>
            <w:tcW w:w="5954" w:type="dxa"/>
            <w:shd w:val="clear" w:color="auto" w:fill="DBE5F1" w:themeFill="accent1" w:themeFillTint="33"/>
            <w:vAlign w:val="center"/>
          </w:tcPr>
          <w:p w:rsidR="005D7324" w:rsidRPr="0081576A" w:rsidRDefault="005D7324" w:rsidP="00AC5E70">
            <w:pPr>
              <w:pStyle w:val="ad"/>
              <w:tabs>
                <w:tab w:val="left" w:pos="284"/>
              </w:tabs>
              <w:spacing w:before="120" w:after="12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 w:rsidRPr="0081576A">
              <w:rPr>
                <w:b/>
                <w:sz w:val="26"/>
                <w:szCs w:val="26"/>
              </w:rPr>
              <w:t>Участок трассы ВЛ</w:t>
            </w:r>
          </w:p>
        </w:tc>
        <w:tc>
          <w:tcPr>
            <w:tcW w:w="4536" w:type="dxa"/>
            <w:shd w:val="clear" w:color="auto" w:fill="DBE5F1" w:themeFill="accent1" w:themeFillTint="33"/>
            <w:vAlign w:val="center"/>
          </w:tcPr>
          <w:p w:rsidR="005D7324" w:rsidRPr="0081576A" w:rsidRDefault="005D7324" w:rsidP="00AC5E70">
            <w:pPr>
              <w:pStyle w:val="ad"/>
              <w:tabs>
                <w:tab w:val="left" w:pos="284"/>
              </w:tabs>
              <w:spacing w:before="120" w:after="12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Ток однофазного КЗ</w:t>
            </w:r>
            <w:r w:rsidRPr="0081576A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к</w:t>
            </w:r>
            <w:r w:rsidRPr="0081576A">
              <w:rPr>
                <w:b/>
                <w:sz w:val="26"/>
                <w:szCs w:val="26"/>
              </w:rPr>
              <w:t>А</w:t>
            </w:r>
          </w:p>
        </w:tc>
      </w:tr>
      <w:tr w:rsidR="005D7324" w:rsidTr="00AC5E70">
        <w:tc>
          <w:tcPr>
            <w:tcW w:w="5954" w:type="dxa"/>
            <w:vAlign w:val="center"/>
          </w:tcPr>
          <w:p w:rsidR="005D7324" w:rsidRPr="0081576A" w:rsidRDefault="005D7324" w:rsidP="00AC5E70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5D7324" w:rsidRPr="0081576A" w:rsidRDefault="005D7324" w:rsidP="00AC5E70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011A5D" w:rsidRDefault="00011A5D" w:rsidP="00965AEA">
      <w:pPr>
        <w:pStyle w:val="ad"/>
        <w:spacing w:before="120" w:after="120"/>
        <w:ind w:left="1211"/>
        <w:rPr>
          <w:bCs/>
        </w:rPr>
      </w:pPr>
    </w:p>
    <w:p w:rsidR="00011A5D" w:rsidRPr="00965AEA" w:rsidRDefault="00011A5D" w:rsidP="00011A5D">
      <w:pPr>
        <w:pStyle w:val="ad"/>
        <w:spacing w:before="120" w:after="120"/>
        <w:ind w:left="0" w:firstLine="851"/>
        <w:rPr>
          <w:bCs/>
        </w:rPr>
      </w:pPr>
      <w:r>
        <w:rPr>
          <w:bCs/>
        </w:rPr>
        <w:t>б</w:t>
      </w:r>
      <w:r w:rsidRPr="00965AEA">
        <w:rPr>
          <w:bCs/>
        </w:rPr>
        <w:t xml:space="preserve">). Ток </w:t>
      </w:r>
      <w:r>
        <w:rPr>
          <w:bCs/>
        </w:rPr>
        <w:t>трёхфазного</w:t>
      </w:r>
      <w:r w:rsidRPr="00965AEA">
        <w:rPr>
          <w:bCs/>
        </w:rPr>
        <w:t xml:space="preserve"> короткого замыкания</w:t>
      </w:r>
      <w:r w:rsidR="009C70B8">
        <w:rPr>
          <w:bCs/>
        </w:rPr>
        <w:t xml:space="preserve"> (для сетей 0,4 кВ)</w:t>
      </w:r>
      <w:r w:rsidRPr="00965AEA">
        <w:rPr>
          <w:bCs/>
        </w:rPr>
        <w:t>:</w:t>
      </w:r>
    </w:p>
    <w:bookmarkStart w:id="9" w:name="_GoBack"/>
    <w:bookmarkEnd w:id="9"/>
    <w:p w:rsidR="00011A5D" w:rsidRDefault="00371741" w:rsidP="00011A5D">
      <w:pPr>
        <w:pStyle w:val="ad"/>
        <w:spacing w:before="120" w:after="120"/>
        <w:ind w:left="1211"/>
        <w:jc w:val="center"/>
        <w:rPr>
          <w:bCs/>
        </w:rPr>
      </w:pPr>
      <m:oMathPara>
        <m:oMath>
          <m:sSub>
            <m:sSubPr>
              <m:ctrlPr>
                <w:rPr>
                  <w:rFonts w:ascii="Cambria Math" w:hAnsi="Cambria Math" w:cs="Cambria Math"/>
                  <w:bCs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Cambria Math"/>
                </w:rPr>
                <m:t>к3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/>
                  <w:b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 w:cs="Cambria Math"/>
                    </w:rPr>
                    <m:t>3∙</m:t>
                  </m:r>
                </m:e>
              </m:rad>
              <m:sSub>
                <m:sSubPr>
                  <m:ctrlPr>
                    <w:rPr>
                      <w:rFonts w:ascii="Cambria Math" w:hAnsi="Cambria Math" w:cs="Cambria Math"/>
                      <w:bCs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 w:cs="Cambria Math"/>
                    </w:rPr>
                    <m:t>ф</m:t>
                  </m:r>
                </m:sub>
              </m:sSub>
            </m:den>
          </m:f>
        </m:oMath>
      </m:oMathPara>
    </w:p>
    <w:p w:rsidR="00011A5D" w:rsidRDefault="00011A5D" w:rsidP="00011A5D">
      <w:pPr>
        <w:spacing w:before="120" w:after="120"/>
        <w:ind w:left="284" w:firstLine="567"/>
        <w:rPr>
          <w:bCs/>
        </w:rPr>
      </w:pPr>
      <w:r>
        <w:rPr>
          <w:bCs/>
        </w:rPr>
        <w:t>где:</w:t>
      </w:r>
    </w:p>
    <w:p w:rsidR="0003085C" w:rsidRDefault="00011A5D" w:rsidP="00011A5D">
      <w:pPr>
        <w:pStyle w:val="ad"/>
        <w:spacing w:before="120" w:after="120"/>
        <w:ind w:left="1211"/>
        <w:rPr>
          <w:bCs/>
        </w:rPr>
      </w:pPr>
      <w:r>
        <w:rPr>
          <w:bCs/>
        </w:rPr>
        <w:t xml:space="preserve"> </w:t>
      </w:r>
      <m:oMath>
        <m:sSub>
          <m:sSubPr>
            <m:ctrlPr>
              <w:rPr>
                <w:rFonts w:ascii="Cambria Math" w:hAnsi="Cambria Math" w:cs="Cambria Math"/>
                <w:bCs/>
                <w:i/>
              </w:rPr>
            </m:ctrlPr>
          </m:sSubPr>
          <m:e>
            <m:r>
              <w:rPr>
                <w:rFonts w:ascii="Cambria Math" w:hAnsi="Cambria Math" w:cs="Cambria Math"/>
                <w:lang w:val="en-US"/>
              </w:rPr>
              <m:t>Z</m:t>
            </m:r>
          </m:e>
          <m:sub>
            <m:r>
              <w:rPr>
                <w:rFonts w:ascii="Cambria Math" w:hAnsi="Cambria Math" w:cs="Cambria Math"/>
              </w:rPr>
              <m:t>ф</m:t>
            </m:r>
          </m:sub>
        </m:sSub>
      </m:oMath>
      <w:r>
        <w:rPr>
          <w:bCs/>
        </w:rPr>
        <w:t xml:space="preserve"> – полное сопротивление фазы, Ом</w:t>
      </w:r>
      <w:r w:rsidR="0003085C">
        <w:rPr>
          <w:bCs/>
        </w:rPr>
        <w:t>;</w:t>
      </w:r>
    </w:p>
    <w:p w:rsidR="0003085C" w:rsidRPr="0003085C" w:rsidRDefault="0003085C" w:rsidP="00011A5D">
      <w:pPr>
        <w:pStyle w:val="ad"/>
        <w:spacing w:before="120" w:after="120"/>
        <w:ind w:left="1211"/>
        <w:rPr>
          <w:bCs/>
        </w:rPr>
      </w:pPr>
      <m:oMathPara>
        <m:oMath>
          <m:sSub>
            <m:sSubPr>
              <m:ctrlPr>
                <w:rPr>
                  <w:rFonts w:ascii="Cambria Math" w:hAnsi="Cambria Math" w:cs="Cambria Math"/>
                  <w:bCs/>
                </w:rPr>
              </m:ctrlPr>
            </m:sSubPr>
            <m:e>
              <m:r>
                <w:rPr>
                  <w:rFonts w:ascii="Cambria Math" w:hAnsi="Cambria Math" w:cs="Cambria Math"/>
                  <w:lang w:val="en-US"/>
                </w:rPr>
                <m:t>Z</m:t>
              </m:r>
            </m:e>
            <m:sub>
              <m:r>
                <w:rPr>
                  <w:rFonts w:ascii="Cambria Math" w:hAnsi="Cambria Math" w:cs="Cambria Math"/>
                </w:rPr>
                <m:t>ф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bCs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∑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ф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∑R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т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∑X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ф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∑X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т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:rsidR="0003085C" w:rsidRDefault="0003085C" w:rsidP="00011A5D">
      <w:pPr>
        <w:pStyle w:val="ad"/>
        <w:spacing w:before="120" w:after="120"/>
        <w:ind w:left="1211"/>
        <w:rPr>
          <w:bCs/>
        </w:rPr>
      </w:pPr>
      <m:oMath>
        <m:sSub>
          <m:sSubPr>
            <m:ctrlPr>
              <w:rPr>
                <w:rFonts w:ascii="Cambria Math" w:hAnsi="Cambria Math" w:cs="Cambria Math"/>
                <w:bCs/>
                <w:i/>
              </w:rPr>
            </m:ctrlPr>
          </m:sSubPr>
          <m:e>
            <m:r>
              <w:rPr>
                <w:rFonts w:ascii="Cambria Math" w:hAnsi="Cambria Math" w:cs="Cambria Math"/>
                <w:lang w:val="en-US"/>
              </w:rPr>
              <m:t>R</m:t>
            </m:r>
          </m:e>
          <m:sub>
            <m:r>
              <w:rPr>
                <w:rFonts w:ascii="Cambria Math" w:hAnsi="Cambria Math" w:cs="Cambria Math"/>
              </w:rPr>
              <m:t>т</m:t>
            </m:r>
          </m:sub>
        </m:sSub>
      </m:oMath>
      <w:r>
        <w:rPr>
          <w:bCs/>
        </w:rPr>
        <w:t xml:space="preserve">,  </w:t>
      </w:r>
      <m:oMath>
        <m:sSub>
          <m:sSubPr>
            <m:ctrlPr>
              <w:rPr>
                <w:rFonts w:ascii="Cambria Math" w:hAnsi="Cambria Math" w:cs="Cambria Math"/>
                <w:bCs/>
                <w:i/>
              </w:rPr>
            </m:ctrlPr>
          </m:sSubPr>
          <m:e>
            <m:r>
              <w:rPr>
                <w:rFonts w:ascii="Cambria Math" w:hAnsi="Cambria Math" w:cs="Cambria Math"/>
                <w:lang w:val="en-US"/>
              </w:rPr>
              <m:t>X</m:t>
            </m:r>
          </m:e>
          <m:sub>
            <m:r>
              <w:rPr>
                <w:rFonts w:ascii="Cambria Math" w:hAnsi="Cambria Math" w:cs="Cambria Math"/>
              </w:rPr>
              <m:t>т</m:t>
            </m:r>
          </m:sub>
        </m:sSub>
      </m:oMath>
      <w:r w:rsidRPr="0003085C">
        <w:rPr>
          <w:bCs/>
        </w:rPr>
        <w:t xml:space="preserve"> </w:t>
      </w:r>
      <w:r>
        <w:rPr>
          <w:bCs/>
        </w:rPr>
        <w:t>–</w:t>
      </w:r>
      <w:r w:rsidRPr="0003085C">
        <w:rPr>
          <w:bCs/>
        </w:rPr>
        <w:t xml:space="preserve"> </w:t>
      </w:r>
      <w:r>
        <w:rPr>
          <w:bCs/>
        </w:rPr>
        <w:t>активное и индуктивное сопротивление фазы трансформатора</w:t>
      </w:r>
      <w:r w:rsidR="009C70B8">
        <w:rPr>
          <w:bCs/>
        </w:rPr>
        <w:t>;</w:t>
      </w:r>
    </w:p>
    <w:p w:rsidR="009C70B8" w:rsidRPr="00965AEA" w:rsidRDefault="009C70B8" w:rsidP="009C70B8">
      <w:pPr>
        <w:pStyle w:val="ad"/>
        <w:spacing w:before="120" w:after="120"/>
        <w:ind w:left="0" w:firstLine="851"/>
        <w:rPr>
          <w:bCs/>
        </w:rPr>
      </w:pPr>
      <w:r>
        <w:rPr>
          <w:bCs/>
        </w:rPr>
        <w:t>в</w:t>
      </w:r>
      <w:r w:rsidRPr="00965AEA">
        <w:rPr>
          <w:bCs/>
        </w:rPr>
        <w:t xml:space="preserve">). Ток </w:t>
      </w:r>
      <w:r>
        <w:rPr>
          <w:bCs/>
        </w:rPr>
        <w:t>трёхфазного</w:t>
      </w:r>
      <w:r w:rsidRPr="00965AEA">
        <w:rPr>
          <w:bCs/>
        </w:rPr>
        <w:t xml:space="preserve"> короткого замыкания</w:t>
      </w:r>
      <w:r>
        <w:rPr>
          <w:bCs/>
        </w:rPr>
        <w:t xml:space="preserve"> (для сетей </w:t>
      </w:r>
      <w:r>
        <w:rPr>
          <w:bCs/>
        </w:rPr>
        <w:t>10</w:t>
      </w:r>
      <w:r>
        <w:rPr>
          <w:bCs/>
        </w:rPr>
        <w:t xml:space="preserve"> кВ)</w:t>
      </w:r>
      <w:r w:rsidRPr="00965AEA">
        <w:rPr>
          <w:bCs/>
        </w:rPr>
        <w:t>:</w:t>
      </w:r>
    </w:p>
    <w:p w:rsidR="009C70B8" w:rsidRDefault="009C70B8" w:rsidP="00011A5D">
      <w:pPr>
        <w:pStyle w:val="ad"/>
        <w:spacing w:before="120" w:after="120"/>
        <w:ind w:left="1211"/>
        <w:rPr>
          <w:bCs/>
        </w:rPr>
      </w:pPr>
    </w:p>
    <w:p w:rsidR="009C70B8" w:rsidRPr="009C70B8" w:rsidRDefault="009C70B8" w:rsidP="00011A5D">
      <w:pPr>
        <w:pStyle w:val="ad"/>
        <w:spacing w:before="120" w:after="120"/>
        <w:ind w:left="1211"/>
        <w:rPr>
          <w:bCs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Cambria Math"/>
                  <w:bCs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Cambria Math"/>
                </w:rPr>
                <m:t>к3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/>
                  <w:b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 w:cs="Cambria Math"/>
                    </w:rPr>
                    <m:t>3∙</m:t>
                  </m:r>
                </m:e>
              </m:rad>
              <m:sSub>
                <m:sSubPr>
                  <m:ctrlPr>
                    <w:rPr>
                      <w:rFonts w:ascii="Cambria Math" w:hAnsi="Cambria Math" w:cs="Cambria Math"/>
                      <w:bCs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lang w:val="en-US"/>
                    </w:rPr>
                    <m:t>(</m:t>
                  </m:r>
                  <m:r>
                    <w:rPr>
                      <w:rFonts w:ascii="Cambria Math" w:hAnsi="Cambria Math" w:cs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 w:cs="Cambria Math"/>
                    </w:rPr>
                    <m:t>с.макс</m:t>
                  </m:r>
                </m:sub>
              </m:sSub>
              <m:r>
                <w:rPr>
                  <w:rFonts w:ascii="Cambria Math" w:hAnsi="Cambria Math" w:cs="Cambria Math"/>
                </w:rPr>
                <m:t>+</m:t>
              </m:r>
              <m:sSub>
                <m:sSubPr>
                  <m:ctrlPr>
                    <w:rPr>
                      <w:rFonts w:ascii="Cambria Math" w:hAnsi="Cambria Math" w:cs="Cambria Math"/>
                      <w:bCs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 w:cs="Cambria Math"/>
                    </w:rPr>
                    <m:t>л</m:t>
                  </m:r>
                </m:sub>
              </m:sSub>
              <m:r>
                <w:rPr>
                  <w:rFonts w:ascii="Cambria Math" w:hAnsi="Cambria Math" w:cs="Cambria Math"/>
                </w:rPr>
                <m:t>)</m:t>
              </m:r>
            </m:den>
          </m:f>
        </m:oMath>
      </m:oMathPara>
    </w:p>
    <w:p w:rsidR="009C70B8" w:rsidRDefault="009C70B8" w:rsidP="009C70B8">
      <w:pPr>
        <w:pStyle w:val="ad"/>
        <w:spacing w:before="120" w:after="120"/>
        <w:ind w:left="1211"/>
        <w:rPr>
          <w:bCs/>
        </w:rPr>
      </w:pPr>
      <m:oMath>
        <m:sSub>
          <m:sSubPr>
            <m:ctrlPr>
              <w:rPr>
                <w:rFonts w:ascii="Cambria Math" w:hAnsi="Cambria Math" w:cs="Cambria Math"/>
                <w:bCs/>
                <w:i/>
              </w:rPr>
            </m:ctrlPr>
          </m:sSubPr>
          <m:e>
            <m:r>
              <w:rPr>
                <w:rFonts w:ascii="Cambria Math" w:hAnsi="Cambria Math" w:cs="Cambria Math"/>
                <w:lang w:val="en-US"/>
              </w:rPr>
              <m:t>Z</m:t>
            </m:r>
          </m:e>
          <m:sub>
            <m:r>
              <w:rPr>
                <w:rFonts w:ascii="Cambria Math" w:hAnsi="Cambria Math" w:cs="Cambria Math"/>
              </w:rPr>
              <m:t>с.макс</m:t>
            </m:r>
          </m:sub>
        </m:sSub>
      </m:oMath>
      <w:r>
        <w:rPr>
          <w:bCs/>
        </w:rPr>
        <w:t xml:space="preserve"> – </w:t>
      </w:r>
      <w:r>
        <w:rPr>
          <w:bCs/>
        </w:rPr>
        <w:t>сопротивление системы</w:t>
      </w:r>
      <w:r>
        <w:rPr>
          <w:bCs/>
        </w:rPr>
        <w:t>, Ом;</w:t>
      </w:r>
    </w:p>
    <w:p w:rsidR="00011A5D" w:rsidRDefault="00011A5D" w:rsidP="00011A5D">
      <w:pPr>
        <w:pStyle w:val="ad"/>
        <w:spacing w:before="120" w:after="120"/>
        <w:ind w:left="1211"/>
        <w:rPr>
          <w:bCs/>
        </w:rPr>
      </w:pPr>
      <w:r w:rsidRPr="00364C88">
        <w:rPr>
          <w:bCs/>
        </w:rPr>
        <w:t xml:space="preserve"> </w:t>
      </w:r>
    </w:p>
    <w:tbl>
      <w:tblPr>
        <w:tblStyle w:val="a8"/>
        <w:tblW w:w="10490" w:type="dxa"/>
        <w:tblInd w:w="108" w:type="dxa"/>
        <w:tblLook w:val="04A0" w:firstRow="1" w:lastRow="0" w:firstColumn="1" w:lastColumn="0" w:noHBand="0" w:noVBand="1"/>
      </w:tblPr>
      <w:tblGrid>
        <w:gridCol w:w="5954"/>
        <w:gridCol w:w="4536"/>
      </w:tblGrid>
      <w:tr w:rsidR="00011A5D" w:rsidTr="005745E3">
        <w:tc>
          <w:tcPr>
            <w:tcW w:w="5954" w:type="dxa"/>
            <w:shd w:val="clear" w:color="auto" w:fill="DBE5F1" w:themeFill="accent1" w:themeFillTint="33"/>
            <w:vAlign w:val="center"/>
          </w:tcPr>
          <w:p w:rsidR="00011A5D" w:rsidRPr="0081576A" w:rsidRDefault="00011A5D" w:rsidP="005745E3">
            <w:pPr>
              <w:pStyle w:val="ad"/>
              <w:tabs>
                <w:tab w:val="left" w:pos="284"/>
              </w:tabs>
              <w:spacing w:before="120" w:after="12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 w:rsidRPr="0081576A">
              <w:rPr>
                <w:b/>
                <w:sz w:val="26"/>
                <w:szCs w:val="26"/>
              </w:rPr>
              <w:t>Участок трассы ВЛ</w:t>
            </w:r>
          </w:p>
        </w:tc>
        <w:tc>
          <w:tcPr>
            <w:tcW w:w="4536" w:type="dxa"/>
            <w:shd w:val="clear" w:color="auto" w:fill="DBE5F1" w:themeFill="accent1" w:themeFillTint="33"/>
            <w:vAlign w:val="center"/>
          </w:tcPr>
          <w:p w:rsidR="00011A5D" w:rsidRPr="0081576A" w:rsidRDefault="00011A5D" w:rsidP="005745E3">
            <w:pPr>
              <w:pStyle w:val="ad"/>
              <w:tabs>
                <w:tab w:val="left" w:pos="284"/>
              </w:tabs>
              <w:spacing w:before="120" w:after="12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Ток трёхфазного КЗ</w:t>
            </w:r>
            <w:r w:rsidRPr="0081576A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к</w:t>
            </w:r>
            <w:r w:rsidRPr="0081576A">
              <w:rPr>
                <w:b/>
                <w:sz w:val="26"/>
                <w:szCs w:val="26"/>
              </w:rPr>
              <w:t>А</w:t>
            </w:r>
          </w:p>
        </w:tc>
      </w:tr>
      <w:tr w:rsidR="00011A5D" w:rsidTr="005745E3">
        <w:tc>
          <w:tcPr>
            <w:tcW w:w="5954" w:type="dxa"/>
            <w:vAlign w:val="center"/>
          </w:tcPr>
          <w:p w:rsidR="00011A5D" w:rsidRPr="0081576A" w:rsidRDefault="00011A5D" w:rsidP="005745E3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011A5D" w:rsidRPr="0081576A" w:rsidRDefault="00011A5D" w:rsidP="005745E3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2D0F63" w:rsidRPr="00364C88" w:rsidRDefault="00AF0199" w:rsidP="00011A5D">
      <w:pPr>
        <w:pStyle w:val="ad"/>
        <w:spacing w:before="120" w:after="120"/>
        <w:ind w:left="1211"/>
        <w:rPr>
          <w:bCs/>
        </w:rPr>
      </w:pPr>
      <w:r w:rsidRPr="00364C88">
        <w:rPr>
          <w:bCs/>
        </w:rPr>
        <w:fldChar w:fldCharType="begin"/>
      </w:r>
      <w:r w:rsidR="00F7665B" w:rsidRPr="00364C88">
        <w:rPr>
          <w:bCs/>
        </w:rPr>
        <w:instrText>SET  StartNumber 0</w:instrText>
      </w:r>
      <w:r w:rsidRPr="00364C88">
        <w:rPr>
          <w:bCs/>
        </w:rPr>
        <w:fldChar w:fldCharType="separate"/>
      </w:r>
      <w:r w:rsidR="003A6D56" w:rsidRPr="00364C88">
        <w:rPr>
          <w:bCs/>
          <w:noProof/>
        </w:rPr>
        <w:t>0</w:t>
      </w:r>
      <w:r w:rsidRPr="00364C88">
        <w:rPr>
          <w:bCs/>
        </w:rPr>
        <w:fldChar w:fldCharType="end"/>
      </w:r>
      <w:r w:rsidRPr="00364C88">
        <w:rPr>
          <w:bCs/>
        </w:rPr>
        <w:fldChar w:fldCharType="begin"/>
      </w:r>
      <w:r w:rsidR="00E55163" w:rsidRPr="00364C88">
        <w:rPr>
          <w:bCs/>
        </w:rPr>
        <w:instrText xml:space="preserve"> SET  StartNumber 1 </w:instrText>
      </w:r>
      <w:r w:rsidRPr="00364C88">
        <w:rPr>
          <w:bCs/>
        </w:rPr>
        <w:fldChar w:fldCharType="separate"/>
      </w:r>
      <w:bookmarkStart w:id="10" w:name="StartNumber"/>
      <w:r w:rsidR="00E55163" w:rsidRPr="00364C88">
        <w:rPr>
          <w:bCs/>
          <w:noProof/>
        </w:rPr>
        <w:t>1</w:t>
      </w:r>
      <w:bookmarkEnd w:id="10"/>
      <w:r w:rsidRPr="00364C88">
        <w:rPr>
          <w:bCs/>
        </w:rPr>
        <w:fldChar w:fldCharType="end"/>
      </w:r>
      <w:r w:rsidRPr="00364C88">
        <w:rPr>
          <w:bCs/>
        </w:rPr>
        <w:fldChar w:fldCharType="begin"/>
      </w:r>
      <w:r w:rsidR="00E55163" w:rsidRPr="00364C88">
        <w:rPr>
          <w:bCs/>
        </w:rPr>
        <w:instrText xml:space="preserve"> SET  StartNumber 10 </w:instrText>
      </w:r>
      <w:r w:rsidRPr="00364C88">
        <w:rPr>
          <w:bCs/>
        </w:rPr>
        <w:fldChar w:fldCharType="separate"/>
      </w:r>
      <w:r w:rsidR="00E55163" w:rsidRPr="00364C88">
        <w:rPr>
          <w:bCs/>
          <w:noProof/>
        </w:rPr>
        <w:t>10</w:t>
      </w:r>
      <w:r w:rsidRPr="00364C88">
        <w:rPr>
          <w:bCs/>
        </w:rPr>
        <w:fldChar w:fldCharType="end"/>
      </w:r>
      <w:r w:rsidRPr="00364C88">
        <w:rPr>
          <w:bCs/>
        </w:rPr>
        <w:fldChar w:fldCharType="begin"/>
      </w:r>
      <w:r w:rsidR="00137FCC" w:rsidRPr="00364C88">
        <w:rPr>
          <w:bCs/>
        </w:rPr>
        <w:instrText xml:space="preserve"> SET  StartNumber 3 </w:instrText>
      </w:r>
      <w:r w:rsidRPr="00364C88">
        <w:rPr>
          <w:bCs/>
        </w:rPr>
        <w:fldChar w:fldCharType="separate"/>
      </w:r>
      <w:r w:rsidR="00137FCC" w:rsidRPr="00364C88">
        <w:rPr>
          <w:bCs/>
          <w:noProof/>
        </w:rPr>
        <w:t>3</w:t>
      </w:r>
      <w:r w:rsidRPr="00364C88">
        <w:rPr>
          <w:bCs/>
        </w:rPr>
        <w:fldChar w:fldCharType="end"/>
      </w:r>
    </w:p>
    <w:sectPr w:rsidR="002D0F63" w:rsidRPr="00364C88" w:rsidSect="005A6335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680" w:right="425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1741" w:rsidRDefault="00371741">
      <w:r>
        <w:separator/>
      </w:r>
    </w:p>
  </w:endnote>
  <w:endnote w:type="continuationSeparator" w:id="0">
    <w:p w:rsidR="00371741" w:rsidRDefault="00371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8A7E46" w:rsidRDefault="00371741" w:rsidP="008A7E46">
    <w:pPr>
      <w:rPr>
        <w:rFonts w:ascii="ISOCPEUR" w:hAnsi="ISOCPEUR"/>
        <w:sz w:val="2"/>
        <w:szCs w:val="2"/>
      </w:rPr>
    </w:pPr>
    <w:r>
      <w:rPr>
        <w:rFonts w:ascii="ISOCPEUR" w:hAnsi="ISOCPEUR" w:cs="Arial"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453.6pt;margin-top:813.65pt;width:72.55pt;height:26.65pt;z-index:-251655680;mso-position-horizontal-relative:page;mso-position-vertical-relative:page" filled="f" stroked="f">
          <v:textbox style="mso-next-textbox:#_x0000_s2080">
            <w:txbxContent>
              <w:p w:rsidR="00A32AF4" w:rsidRPr="001B1E10" w:rsidRDefault="00A32AF4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rFonts w:ascii="ISOCPEUR" w:hAnsi="ISOCPEUR"/>
        <w:noProof/>
      </w:rPr>
      <w:pict>
        <v:shape id="_x0000_s2066" type="#_x0000_t202" style="position:absolute;margin-left:22.4pt;margin-top:570.4pt;width:36.3pt;height:246.6pt;z-index:-251660800;mso-position-horizontal-relative:page;mso-position-vertical-relative:page" o:allowincell="f" o:allowoverlap="f" filled="f" stroked="f">
          <v:textbox style="mso-next-textbox:#_x0000_s2066" inset="0,0,0,0">
            <w:txbxContent>
              <w:p w:rsidR="00A32AF4" w:rsidRPr="00984BA2" w:rsidRDefault="00A32AF4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A32AF4" w:rsidRPr="00984BA2" w:rsidRDefault="00A32AF4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A32AF4" w:rsidRPr="000E08B3" w:rsidTr="00E867F4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7929DB" w:rsidRPr="000E08B3" w:rsidRDefault="007929DB" w:rsidP="00183B01">
          <w:pPr>
            <w:pStyle w:val="a5"/>
            <w:rPr>
              <w:vanish/>
              <w:sz w:val="20"/>
              <w:szCs w:val="20"/>
              <w:lang w:val="en-US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A32AF4" w:rsidRPr="00364C88" w:rsidRDefault="00364C88" w:rsidP="00C33EB0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  <w:lang w:val="en-US"/>
            </w:rPr>
          </w:pPr>
          <w:r w:rsidRPr="00364C88">
            <w:rPr>
              <w:rFonts w:ascii="Times New Roman" w:hAnsi="Times New Roman"/>
              <w:sz w:val="28"/>
              <w:szCs w:val="20"/>
              <w:lang w:val="en-US"/>
            </w:rPr>
            <w:t>XXXX</w:t>
          </w: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A32AF4" w:rsidRPr="000E08B3" w:rsidTr="001C7F5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35590B" w:rsidRDefault="005212C2" w:rsidP="00183B01">
          <w:pPr>
            <w:pStyle w:val="a5"/>
            <w:jc w:val="center"/>
          </w:pPr>
          <w:r w:rsidRPr="0035590B">
            <w:fldChar w:fldCharType="begin"/>
          </w:r>
          <w:r w:rsidRPr="0035590B">
            <w:instrText xml:space="preserve"> =</w:instrText>
          </w:r>
          <w:r w:rsidRPr="0035590B"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fldChar w:fldCharType="begin"/>
          </w:r>
          <w:r w:rsidRPr="0035590B">
            <w:rPr>
              <w:rStyle w:val="ab"/>
            </w:rPr>
            <w:instrText xml:space="preserve"> PAGE </w:instrText>
          </w:r>
          <w:r w:rsidRPr="0035590B">
            <w:rPr>
              <w:rStyle w:val="ab"/>
            </w:rPr>
            <w:fldChar w:fldCharType="separate"/>
          </w:r>
          <w:r w:rsidR="009C70B8">
            <w:rPr>
              <w:rStyle w:val="ab"/>
              <w:noProof/>
            </w:rPr>
            <w:instrText>2</w:instrText>
          </w:r>
          <w:r w:rsidRPr="0035590B">
            <w:rPr>
              <w:rStyle w:val="ab"/>
            </w:rPr>
            <w:fldChar w:fldCharType="end"/>
          </w:r>
          <w:r>
            <w:rPr>
              <w:rStyle w:val="ab"/>
              <w:lang w:val="en-US"/>
            </w:rPr>
            <w:instrText>-</w:instrText>
          </w:r>
          <w:r w:rsidRPr="0035590B">
            <w:rPr>
              <w:lang w:val="en-US"/>
            </w:rPr>
            <w:instrText xml:space="preserve"> StartNumber</w:instrText>
          </w:r>
          <w:r w:rsidRPr="0035590B">
            <w:instrText>+</w:instrText>
          </w:r>
          <w:r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instrText>1</w:instrText>
          </w:r>
          <w:r w:rsidRPr="0035590B">
            <w:instrText xml:space="preserve"> </w:instrText>
          </w:r>
          <w:r w:rsidRPr="0035590B">
            <w:fldChar w:fldCharType="separate"/>
          </w:r>
          <w:r w:rsidR="009C70B8">
            <w:rPr>
              <w:noProof/>
            </w:rPr>
            <w:t>2</w:t>
          </w:r>
          <w:r w:rsidRPr="0035590B">
            <w:fldChar w:fldCharType="end"/>
          </w:r>
        </w:p>
      </w:tc>
    </w:tr>
    <w:tr w:rsidR="00A32AF4" w:rsidRPr="000E08B3" w:rsidTr="00E867F4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19"/>
              <w:szCs w:val="19"/>
            </w:rPr>
          </w:pPr>
          <w:r w:rsidRPr="000E08B3">
            <w:rPr>
              <w:sz w:val="19"/>
              <w:szCs w:val="19"/>
            </w:rPr>
            <w:t>Кол</w:t>
          </w:r>
          <w:r w:rsidRPr="000E08B3">
            <w:rPr>
              <w:sz w:val="10"/>
              <w:szCs w:val="19"/>
            </w:rPr>
            <w:t>.</w:t>
          </w:r>
          <w:r w:rsidRPr="000E08B3">
            <w:rPr>
              <w:sz w:val="19"/>
              <w:szCs w:val="19"/>
            </w:rPr>
            <w:t>уч.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№док.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2B30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F2320D" w:rsidRPr="00F2320D" w:rsidRDefault="00F2320D" w:rsidP="00F2320D">
    <w:pPr>
      <w:spacing w:after="12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342DD4" w:rsidRPr="00364C88" w:rsidRDefault="00364C88" w:rsidP="00FA11EA">
          <w:pPr>
            <w:pStyle w:val="a7"/>
            <w:ind w:left="0"/>
            <w:jc w:val="center"/>
            <w:rPr>
              <w:rFonts w:ascii="Times New Roman" w:hAnsi="Times New Roman"/>
              <w:lang w:val="en-US"/>
            </w:rPr>
          </w:pPr>
          <w:r>
            <w:rPr>
              <w:rFonts w:ascii="Times New Roman" w:hAnsi="Times New Roman"/>
              <w:lang w:val="en-US"/>
            </w:rPr>
            <w:t>XXXX</w:t>
          </w:r>
        </w:p>
      </w:tc>
    </w:tr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342DD4" w:rsidRPr="000E08B3" w:rsidRDefault="00342DD4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A32AF4" w:rsidRPr="0035590B" w:rsidRDefault="00A32AF4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A32AF4" w:rsidRPr="001B1E10" w:rsidRDefault="00A32AF4" w:rsidP="00FA11EA">
          <w:pPr>
            <w:pStyle w:val="a5"/>
            <w:ind w:left="-26"/>
            <w:jc w:val="center"/>
            <w:rPr>
              <w:sz w:val="20"/>
              <w:szCs w:val="20"/>
            </w:rPr>
          </w:pPr>
          <w:r w:rsidRPr="001B1E10">
            <w:rPr>
              <w:sz w:val="19"/>
              <w:szCs w:val="19"/>
            </w:rPr>
            <w:t>Кол</w:t>
          </w:r>
          <w:r w:rsidRPr="000E08B3">
            <w:rPr>
              <w:b/>
              <w:sz w:val="14"/>
              <w:szCs w:val="19"/>
            </w:rPr>
            <w:t>.</w:t>
          </w:r>
          <w:r w:rsidRPr="001B1E10">
            <w:rPr>
              <w:sz w:val="19"/>
              <w:szCs w:val="19"/>
            </w:rPr>
            <w:t>уч</w:t>
          </w:r>
          <w:r w:rsidRPr="001B1E10">
            <w:rPr>
              <w:sz w:val="20"/>
              <w:szCs w:val="20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30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F61FAD" w:rsidRDefault="00F61FAD" w:rsidP="00CB70AA">
          <w:pPr>
            <w:pStyle w:val="a3"/>
            <w:rPr>
              <w:sz w:val="20"/>
              <w:szCs w:val="20"/>
            </w:rPr>
          </w:pPr>
          <w:proofErr w:type="gramStart"/>
          <w:r>
            <w:rPr>
              <w:sz w:val="20"/>
              <w:szCs w:val="20"/>
            </w:rPr>
            <w:t>Н.контр</w:t>
          </w:r>
          <w:proofErr w:type="gramEnd"/>
          <w:r>
            <w:rPr>
              <w:sz w:val="20"/>
              <w:szCs w:val="20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jc w:val="left"/>
            <w:rPr>
              <w:sz w:val="20"/>
              <w:lang w:val="ru-RU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jc w:val="center"/>
            <w:rPr>
              <w:sz w:val="20"/>
              <w:szCs w:val="20"/>
            </w:rPr>
          </w:pPr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A32AF4" w:rsidRPr="0035590B" w:rsidRDefault="00A32AF4" w:rsidP="00FA11EA">
          <w:pPr>
            <w:pStyle w:val="2"/>
            <w:rPr>
              <w:sz w:val="24"/>
              <w:szCs w:val="24"/>
              <w:lang w:val="en-US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266083" w:rsidRDefault="0035590B" w:rsidP="00266083">
          <w:pPr>
            <w:rPr>
              <w:sz w:val="20"/>
              <w:szCs w:val="20"/>
              <w:lang w:val="en-US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35590B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t>Р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35590B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35590B" w:rsidRPr="0035590B" w:rsidRDefault="00AF0199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fldChar w:fldCharType="begin"/>
          </w:r>
          <w:r w:rsidR="0035590B" w:rsidRPr="0035590B">
            <w:rPr>
              <w:sz w:val="24"/>
              <w:szCs w:val="24"/>
            </w:rPr>
            <w:instrText xml:space="preserve"> NUMPAGES </w:instrText>
          </w:r>
          <w:r w:rsidRPr="0035590B">
            <w:rPr>
              <w:sz w:val="24"/>
              <w:szCs w:val="24"/>
            </w:rPr>
            <w:fldChar w:fldCharType="separate"/>
          </w:r>
          <w:r w:rsidR="009E3511">
            <w:rPr>
              <w:noProof/>
              <w:sz w:val="24"/>
              <w:szCs w:val="24"/>
            </w:rPr>
            <w:t>2</w:t>
          </w:r>
          <w:r w:rsidRPr="0035590B">
            <w:rPr>
              <w:sz w:val="24"/>
              <w:szCs w:val="24"/>
            </w:rPr>
            <w:fldChar w:fldCharType="end"/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rPr>
              <w:sz w:val="20"/>
              <w:szCs w:val="20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</w:tr>
    <w:tr w:rsidR="00257842" w:rsidRPr="001B1E10" w:rsidTr="00F04CF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Нач.отдела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57842" w:rsidRPr="00D96885" w:rsidRDefault="00B33168" w:rsidP="00B33168">
          <w:pPr>
            <w:pStyle w:val="2"/>
            <w:rPr>
              <w:sz w:val="24"/>
              <w:szCs w:val="24"/>
            </w:rPr>
          </w:pPr>
          <w:r>
            <w:rPr>
              <w:sz w:val="24"/>
              <w:szCs w:val="24"/>
            </w:rPr>
            <w:t>Электрический расчет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</w:p>
      </w:tc>
    </w:tr>
    <w:tr w:rsidR="00257842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  <w:tr w:rsidR="00257842" w:rsidRPr="001B1E10" w:rsidTr="00EF456E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</w:tbl>
  <w:p w:rsidR="00F2320D" w:rsidRDefault="00371741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left:0;text-align:left;margin-left:24.8pt;margin-top:568.15pt;width:38.8pt;height:280.55pt;z-index:251663872;mso-height-percent:200;mso-position-horizontal-relative:page;mso-position-vertical-relative:page;mso-height-percent:200;mso-width-relative:margin;mso-height-relative:margin" o:allowincell="f" filled="f" stroked="f">
          <v:textbox style="mso-next-textbox:#_x0000_s208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27"/>
                  <w:gridCol w:w="340"/>
                </w:tblGrid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E60A6F" w:rsidRPr="000E08B3" w:rsidRDefault="00E60A6F" w:rsidP="003D3938">
                <w:pPr>
                  <w:ind w:firstLine="113"/>
                  <w:contextualSpacing/>
                  <w:rPr>
                    <w:rFonts w:ascii="ISOCPEUR" w:hAnsi="ISOCPEUR"/>
                    <w:szCs w:val="22"/>
                  </w:rPr>
                </w:pPr>
              </w:p>
              <w:p w:rsidR="00E60A6F" w:rsidRPr="000E08B3" w:rsidRDefault="00E60A6F" w:rsidP="003D3938">
                <w:pPr>
                  <w:ind w:firstLine="113"/>
                  <w:rPr>
                    <w:sz w:val="28"/>
                  </w:rPr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465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198"/>
                  <w:gridCol w:w="227"/>
                  <w:gridCol w:w="227"/>
                  <w:gridCol w:w="227"/>
                </w:tblGrid>
                <w:tr w:rsidR="003A6D56" w:rsidRPr="001B1E10" w:rsidTr="007F48EA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198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3A6D56" w:rsidRPr="001B1E10" w:rsidRDefault="003A6D56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984EE4">
                        <w:rPr>
                          <w:sz w:val="20"/>
                          <w:szCs w:val="20"/>
                          <w:lang w:val="en-US"/>
                        </w:rPr>
                        <w:t>C</w:t>
                      </w:r>
                      <w:r w:rsidRPr="00984EE4">
                        <w:rPr>
                          <w:sz w:val="20"/>
                          <w:szCs w:val="20"/>
                        </w:rPr>
                        <w:t>огласовано</w:t>
                      </w: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7C14BA" w:rsidRPr="007A6A9A" w:rsidRDefault="007C14BA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77" type="#_x0000_t202" style="position:absolute;left:0;text-align:left;margin-left:453.6pt;margin-top:813.65pt;width:72.55pt;height:26.65pt;z-index:-251656704;mso-position-horizontal-relative:page;mso-position-vertical-relative:page" filled="f" stroked="f">
          <v:textbox style="mso-next-textbox:#_x0000_s2077">
            <w:txbxContent>
              <w:p w:rsidR="00A32AF4" w:rsidRPr="000E08B3" w:rsidRDefault="00A32AF4">
                <w:pPr>
                  <w:rPr>
                    <w:sz w:val="20"/>
                    <w:szCs w:val="18"/>
                  </w:rPr>
                </w:pPr>
                <w:r w:rsidRPr="000E08B3">
                  <w:rPr>
                    <w:sz w:val="20"/>
                    <w:szCs w:val="18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6704;mso-position-horizontal-relative:page;mso-position-vertical-relative:page" filled="f" strokeweight="1.5pt">
          <w10:wrap anchorx="page" anchory="page"/>
        </v:rect>
      </w:pict>
    </w: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Pr="008A79CA" w:rsidRDefault="008A79CA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1741" w:rsidRDefault="00371741">
      <w:r>
        <w:separator/>
      </w:r>
    </w:p>
  </w:footnote>
  <w:footnote w:type="continuationSeparator" w:id="0">
    <w:p w:rsidR="00371741" w:rsidRDefault="00371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515AF8" w:rsidRDefault="00371741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4pt;margin-top:14.2pt;width:30pt;height:21.25pt;z-index:25165875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9E3511">
                        <w:rPr>
                          <w:noProof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465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3632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9"/>
                  <w:gridCol w:w="398"/>
                </w:tblGrid>
                <w:tr w:rsidR="00A32AF4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proofErr w:type="spellStart"/>
                      <w:r w:rsidRPr="009F22CB">
                        <w:rPr>
                          <w:rFonts w:ascii="ISOCPEUR" w:hAnsi="ISOCPEUR" w:cs="Arial"/>
                        </w:rPr>
                        <w:t>Взам</w:t>
                      </w:r>
                      <w:proofErr w:type="spellEnd"/>
                      <w:r w:rsidRPr="009F22CB">
                        <w:rPr>
                          <w:rFonts w:ascii="ISOCPEUR" w:hAnsi="ISOCPEUR" w:cs="Arial"/>
                        </w:rPr>
                        <w:t>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2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A32AF4" w:rsidRPr="00F22205" w:rsidRDefault="00A32AF4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A32AF4" w:rsidRPr="00F22205" w:rsidRDefault="00A32AF4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603B7D" w:rsidRDefault="00371741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4pt;margin-top:14.2pt;width:30pt;height:21.25pt;z-index:25165772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9E3511">
                        <w:rPr>
                          <w:noProof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1D84434"/>
    <w:multiLevelType w:val="hybridMultilevel"/>
    <w:tmpl w:val="D5AE2752"/>
    <w:lvl w:ilvl="0" w:tplc="38E06B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0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0F7"/>
    <w:rsid w:val="00011A5D"/>
    <w:rsid w:val="00015495"/>
    <w:rsid w:val="000157B0"/>
    <w:rsid w:val="00022980"/>
    <w:rsid w:val="0003072B"/>
    <w:rsid w:val="0003085C"/>
    <w:rsid w:val="000316BC"/>
    <w:rsid w:val="000349F4"/>
    <w:rsid w:val="00042A19"/>
    <w:rsid w:val="00051C30"/>
    <w:rsid w:val="00053C19"/>
    <w:rsid w:val="00057DA3"/>
    <w:rsid w:val="00062604"/>
    <w:rsid w:val="00062D9F"/>
    <w:rsid w:val="000746A8"/>
    <w:rsid w:val="00074DC7"/>
    <w:rsid w:val="00091C55"/>
    <w:rsid w:val="00097DC5"/>
    <w:rsid w:val="000A31C2"/>
    <w:rsid w:val="000A4EC5"/>
    <w:rsid w:val="000A6528"/>
    <w:rsid w:val="000A711D"/>
    <w:rsid w:val="000B457A"/>
    <w:rsid w:val="000C5284"/>
    <w:rsid w:val="000D7345"/>
    <w:rsid w:val="000D7E6B"/>
    <w:rsid w:val="000E08B3"/>
    <w:rsid w:val="000F2279"/>
    <w:rsid w:val="0011400D"/>
    <w:rsid w:val="00120E03"/>
    <w:rsid w:val="00121662"/>
    <w:rsid w:val="0012294E"/>
    <w:rsid w:val="00127B3E"/>
    <w:rsid w:val="00130693"/>
    <w:rsid w:val="00132D62"/>
    <w:rsid w:val="00133C9B"/>
    <w:rsid w:val="00137FCC"/>
    <w:rsid w:val="00144405"/>
    <w:rsid w:val="0015511A"/>
    <w:rsid w:val="00157CCC"/>
    <w:rsid w:val="00161236"/>
    <w:rsid w:val="00165FF2"/>
    <w:rsid w:val="00170910"/>
    <w:rsid w:val="001820AB"/>
    <w:rsid w:val="00183B01"/>
    <w:rsid w:val="001853CE"/>
    <w:rsid w:val="00186BC5"/>
    <w:rsid w:val="001874E6"/>
    <w:rsid w:val="00187D48"/>
    <w:rsid w:val="001A72DB"/>
    <w:rsid w:val="001B1E10"/>
    <w:rsid w:val="001B59C6"/>
    <w:rsid w:val="001C3253"/>
    <w:rsid w:val="001C4425"/>
    <w:rsid w:val="001C7F50"/>
    <w:rsid w:val="001D56BD"/>
    <w:rsid w:val="001D6E23"/>
    <w:rsid w:val="001E34F3"/>
    <w:rsid w:val="001E65C7"/>
    <w:rsid w:val="00201633"/>
    <w:rsid w:val="002140F7"/>
    <w:rsid w:val="002206ED"/>
    <w:rsid w:val="00222C4B"/>
    <w:rsid w:val="002260F5"/>
    <w:rsid w:val="002271DB"/>
    <w:rsid w:val="002277E0"/>
    <w:rsid w:val="0023603F"/>
    <w:rsid w:val="00237B9C"/>
    <w:rsid w:val="00247C2F"/>
    <w:rsid w:val="00250839"/>
    <w:rsid w:val="0025670E"/>
    <w:rsid w:val="00257842"/>
    <w:rsid w:val="0026349E"/>
    <w:rsid w:val="00264A74"/>
    <w:rsid w:val="00266083"/>
    <w:rsid w:val="00273164"/>
    <w:rsid w:val="002750B1"/>
    <w:rsid w:val="002854A7"/>
    <w:rsid w:val="00285B8A"/>
    <w:rsid w:val="00291BC7"/>
    <w:rsid w:val="00293671"/>
    <w:rsid w:val="0029410B"/>
    <w:rsid w:val="00294E39"/>
    <w:rsid w:val="0029650C"/>
    <w:rsid w:val="00297500"/>
    <w:rsid w:val="002A451A"/>
    <w:rsid w:val="002B17C5"/>
    <w:rsid w:val="002B30F4"/>
    <w:rsid w:val="002C0CA8"/>
    <w:rsid w:val="002D0F63"/>
    <w:rsid w:val="002D33D9"/>
    <w:rsid w:val="002D66FF"/>
    <w:rsid w:val="002E56AB"/>
    <w:rsid w:val="002F17D2"/>
    <w:rsid w:val="002F3EF5"/>
    <w:rsid w:val="002F7C2A"/>
    <w:rsid w:val="003063B2"/>
    <w:rsid w:val="003105DA"/>
    <w:rsid w:val="00323913"/>
    <w:rsid w:val="00325383"/>
    <w:rsid w:val="00342DD4"/>
    <w:rsid w:val="00343755"/>
    <w:rsid w:val="00344215"/>
    <w:rsid w:val="00350D66"/>
    <w:rsid w:val="00354ADA"/>
    <w:rsid w:val="0035590B"/>
    <w:rsid w:val="00357501"/>
    <w:rsid w:val="00364C88"/>
    <w:rsid w:val="0037151A"/>
    <w:rsid w:val="00371741"/>
    <w:rsid w:val="003773A3"/>
    <w:rsid w:val="00380574"/>
    <w:rsid w:val="003855EE"/>
    <w:rsid w:val="00385C31"/>
    <w:rsid w:val="00387DA0"/>
    <w:rsid w:val="003A3752"/>
    <w:rsid w:val="003A6D56"/>
    <w:rsid w:val="003B455D"/>
    <w:rsid w:val="003B458B"/>
    <w:rsid w:val="003B4BC6"/>
    <w:rsid w:val="003B4C25"/>
    <w:rsid w:val="003B65F4"/>
    <w:rsid w:val="003C16CC"/>
    <w:rsid w:val="003C23C2"/>
    <w:rsid w:val="003C613C"/>
    <w:rsid w:val="003D3938"/>
    <w:rsid w:val="003D4A08"/>
    <w:rsid w:val="003E3ED0"/>
    <w:rsid w:val="003F13CB"/>
    <w:rsid w:val="003F4361"/>
    <w:rsid w:val="003F556F"/>
    <w:rsid w:val="00400B5D"/>
    <w:rsid w:val="004044F7"/>
    <w:rsid w:val="00414923"/>
    <w:rsid w:val="00421D58"/>
    <w:rsid w:val="00432B6B"/>
    <w:rsid w:val="004365B2"/>
    <w:rsid w:val="00436EED"/>
    <w:rsid w:val="00443760"/>
    <w:rsid w:val="0045227E"/>
    <w:rsid w:val="00454740"/>
    <w:rsid w:val="00463CD8"/>
    <w:rsid w:val="00466AC6"/>
    <w:rsid w:val="004740B8"/>
    <w:rsid w:val="004813FA"/>
    <w:rsid w:val="00484C07"/>
    <w:rsid w:val="004856F4"/>
    <w:rsid w:val="004877B5"/>
    <w:rsid w:val="00490720"/>
    <w:rsid w:val="00491934"/>
    <w:rsid w:val="004A2C06"/>
    <w:rsid w:val="004A7747"/>
    <w:rsid w:val="004B1EA2"/>
    <w:rsid w:val="004D1CA2"/>
    <w:rsid w:val="004F5BC6"/>
    <w:rsid w:val="004F6FA8"/>
    <w:rsid w:val="005021F2"/>
    <w:rsid w:val="005101F4"/>
    <w:rsid w:val="00511BAE"/>
    <w:rsid w:val="00515AF8"/>
    <w:rsid w:val="005212C2"/>
    <w:rsid w:val="005216EB"/>
    <w:rsid w:val="00521EE6"/>
    <w:rsid w:val="00523DCF"/>
    <w:rsid w:val="00525E58"/>
    <w:rsid w:val="00526737"/>
    <w:rsid w:val="00526F3F"/>
    <w:rsid w:val="005301ED"/>
    <w:rsid w:val="00535E55"/>
    <w:rsid w:val="00541DF2"/>
    <w:rsid w:val="00551331"/>
    <w:rsid w:val="00551DEA"/>
    <w:rsid w:val="00565FDC"/>
    <w:rsid w:val="00573A8C"/>
    <w:rsid w:val="00582CCE"/>
    <w:rsid w:val="005A260D"/>
    <w:rsid w:val="005A6335"/>
    <w:rsid w:val="005A6434"/>
    <w:rsid w:val="005A72AB"/>
    <w:rsid w:val="005A78BC"/>
    <w:rsid w:val="005B2AE4"/>
    <w:rsid w:val="005B3E12"/>
    <w:rsid w:val="005B4486"/>
    <w:rsid w:val="005B623A"/>
    <w:rsid w:val="005B6B86"/>
    <w:rsid w:val="005C3EB5"/>
    <w:rsid w:val="005D234F"/>
    <w:rsid w:val="005D490D"/>
    <w:rsid w:val="005D7324"/>
    <w:rsid w:val="005F0834"/>
    <w:rsid w:val="00603B7D"/>
    <w:rsid w:val="006168FE"/>
    <w:rsid w:val="006348E6"/>
    <w:rsid w:val="006378EC"/>
    <w:rsid w:val="00643139"/>
    <w:rsid w:val="00646683"/>
    <w:rsid w:val="00653FCE"/>
    <w:rsid w:val="00655236"/>
    <w:rsid w:val="00665522"/>
    <w:rsid w:val="00665C13"/>
    <w:rsid w:val="006833FF"/>
    <w:rsid w:val="006849E0"/>
    <w:rsid w:val="00684B11"/>
    <w:rsid w:val="006964B6"/>
    <w:rsid w:val="00697A79"/>
    <w:rsid w:val="006A2635"/>
    <w:rsid w:val="006B4FBA"/>
    <w:rsid w:val="006C0E36"/>
    <w:rsid w:val="006C3AF6"/>
    <w:rsid w:val="006C5406"/>
    <w:rsid w:val="006D4EE0"/>
    <w:rsid w:val="006E16B1"/>
    <w:rsid w:val="006E4A56"/>
    <w:rsid w:val="006F104C"/>
    <w:rsid w:val="006F2C6D"/>
    <w:rsid w:val="006F351E"/>
    <w:rsid w:val="007120C2"/>
    <w:rsid w:val="00721D30"/>
    <w:rsid w:val="00727586"/>
    <w:rsid w:val="00730216"/>
    <w:rsid w:val="00732139"/>
    <w:rsid w:val="007379CC"/>
    <w:rsid w:val="00742FF8"/>
    <w:rsid w:val="00745CEC"/>
    <w:rsid w:val="00756A6D"/>
    <w:rsid w:val="00763243"/>
    <w:rsid w:val="0077240F"/>
    <w:rsid w:val="00774809"/>
    <w:rsid w:val="0078262A"/>
    <w:rsid w:val="007907FA"/>
    <w:rsid w:val="00792069"/>
    <w:rsid w:val="007929DB"/>
    <w:rsid w:val="0079353F"/>
    <w:rsid w:val="00794C92"/>
    <w:rsid w:val="00797F4D"/>
    <w:rsid w:val="007A31A3"/>
    <w:rsid w:val="007A6A9A"/>
    <w:rsid w:val="007B1924"/>
    <w:rsid w:val="007B4362"/>
    <w:rsid w:val="007B4693"/>
    <w:rsid w:val="007C14BA"/>
    <w:rsid w:val="007C42C0"/>
    <w:rsid w:val="007C442B"/>
    <w:rsid w:val="007E2B02"/>
    <w:rsid w:val="007E3933"/>
    <w:rsid w:val="007E5BE6"/>
    <w:rsid w:val="007F1F0A"/>
    <w:rsid w:val="007F2BDE"/>
    <w:rsid w:val="007F48EA"/>
    <w:rsid w:val="007F7B27"/>
    <w:rsid w:val="008142BB"/>
    <w:rsid w:val="0081576A"/>
    <w:rsid w:val="008246F6"/>
    <w:rsid w:val="008312C0"/>
    <w:rsid w:val="00831991"/>
    <w:rsid w:val="00832409"/>
    <w:rsid w:val="00840D40"/>
    <w:rsid w:val="00846824"/>
    <w:rsid w:val="0085553F"/>
    <w:rsid w:val="00862936"/>
    <w:rsid w:val="00866D16"/>
    <w:rsid w:val="00866D8A"/>
    <w:rsid w:val="00873CE9"/>
    <w:rsid w:val="00875191"/>
    <w:rsid w:val="00892F81"/>
    <w:rsid w:val="0089506B"/>
    <w:rsid w:val="008A17D6"/>
    <w:rsid w:val="008A6446"/>
    <w:rsid w:val="008A79CA"/>
    <w:rsid w:val="008A7E46"/>
    <w:rsid w:val="008B094B"/>
    <w:rsid w:val="008B19A2"/>
    <w:rsid w:val="008C023A"/>
    <w:rsid w:val="008C1461"/>
    <w:rsid w:val="008C5AA5"/>
    <w:rsid w:val="008D4EFB"/>
    <w:rsid w:val="008D7B65"/>
    <w:rsid w:val="008E35D0"/>
    <w:rsid w:val="008E39FE"/>
    <w:rsid w:val="008E5405"/>
    <w:rsid w:val="008F5020"/>
    <w:rsid w:val="00905300"/>
    <w:rsid w:val="009103E6"/>
    <w:rsid w:val="009124D2"/>
    <w:rsid w:val="00917285"/>
    <w:rsid w:val="00923DF7"/>
    <w:rsid w:val="009259DA"/>
    <w:rsid w:val="009262DD"/>
    <w:rsid w:val="00934096"/>
    <w:rsid w:val="00946CD4"/>
    <w:rsid w:val="00952271"/>
    <w:rsid w:val="00952862"/>
    <w:rsid w:val="00952DB4"/>
    <w:rsid w:val="00955C6D"/>
    <w:rsid w:val="00957BEA"/>
    <w:rsid w:val="00964B7C"/>
    <w:rsid w:val="00965AEA"/>
    <w:rsid w:val="009730B3"/>
    <w:rsid w:val="00974C6A"/>
    <w:rsid w:val="00984BA2"/>
    <w:rsid w:val="00984EE4"/>
    <w:rsid w:val="00994759"/>
    <w:rsid w:val="009A7A41"/>
    <w:rsid w:val="009A7B88"/>
    <w:rsid w:val="009B3022"/>
    <w:rsid w:val="009C329E"/>
    <w:rsid w:val="009C70B8"/>
    <w:rsid w:val="009D042A"/>
    <w:rsid w:val="009E0255"/>
    <w:rsid w:val="009E3511"/>
    <w:rsid w:val="009F072E"/>
    <w:rsid w:val="00A006C1"/>
    <w:rsid w:val="00A16286"/>
    <w:rsid w:val="00A31E8F"/>
    <w:rsid w:val="00A32AF4"/>
    <w:rsid w:val="00A3332F"/>
    <w:rsid w:val="00A33401"/>
    <w:rsid w:val="00A37B3A"/>
    <w:rsid w:val="00A520B1"/>
    <w:rsid w:val="00A534D3"/>
    <w:rsid w:val="00A653F2"/>
    <w:rsid w:val="00A70FE4"/>
    <w:rsid w:val="00A72507"/>
    <w:rsid w:val="00A7447A"/>
    <w:rsid w:val="00A74E81"/>
    <w:rsid w:val="00A75D85"/>
    <w:rsid w:val="00A93F32"/>
    <w:rsid w:val="00A966B6"/>
    <w:rsid w:val="00AA084C"/>
    <w:rsid w:val="00AA0E9E"/>
    <w:rsid w:val="00AB064F"/>
    <w:rsid w:val="00AB3F6D"/>
    <w:rsid w:val="00AC0A5E"/>
    <w:rsid w:val="00AC159D"/>
    <w:rsid w:val="00AC3777"/>
    <w:rsid w:val="00AD720E"/>
    <w:rsid w:val="00AD779F"/>
    <w:rsid w:val="00AE1950"/>
    <w:rsid w:val="00AE7C18"/>
    <w:rsid w:val="00AE7FBF"/>
    <w:rsid w:val="00AF0199"/>
    <w:rsid w:val="00AF1BBD"/>
    <w:rsid w:val="00AF33FD"/>
    <w:rsid w:val="00AF62E6"/>
    <w:rsid w:val="00AF66B1"/>
    <w:rsid w:val="00B00310"/>
    <w:rsid w:val="00B012AB"/>
    <w:rsid w:val="00B02DB0"/>
    <w:rsid w:val="00B03DA5"/>
    <w:rsid w:val="00B05F03"/>
    <w:rsid w:val="00B11067"/>
    <w:rsid w:val="00B16DA4"/>
    <w:rsid w:val="00B21780"/>
    <w:rsid w:val="00B2193D"/>
    <w:rsid w:val="00B33168"/>
    <w:rsid w:val="00B36A8B"/>
    <w:rsid w:val="00B414D0"/>
    <w:rsid w:val="00B41882"/>
    <w:rsid w:val="00B442C1"/>
    <w:rsid w:val="00B521ED"/>
    <w:rsid w:val="00B600E0"/>
    <w:rsid w:val="00B60CD8"/>
    <w:rsid w:val="00B61EA9"/>
    <w:rsid w:val="00B735C2"/>
    <w:rsid w:val="00B8727B"/>
    <w:rsid w:val="00B91D8E"/>
    <w:rsid w:val="00B966D0"/>
    <w:rsid w:val="00BA0220"/>
    <w:rsid w:val="00BA064B"/>
    <w:rsid w:val="00BA4CBE"/>
    <w:rsid w:val="00BB4B79"/>
    <w:rsid w:val="00BB63E7"/>
    <w:rsid w:val="00BD369F"/>
    <w:rsid w:val="00BD4AAC"/>
    <w:rsid w:val="00BD6264"/>
    <w:rsid w:val="00BE15AE"/>
    <w:rsid w:val="00BF6AA5"/>
    <w:rsid w:val="00C16484"/>
    <w:rsid w:val="00C2400A"/>
    <w:rsid w:val="00C30497"/>
    <w:rsid w:val="00C32E76"/>
    <w:rsid w:val="00C33454"/>
    <w:rsid w:val="00C33EB0"/>
    <w:rsid w:val="00C40EAC"/>
    <w:rsid w:val="00C45565"/>
    <w:rsid w:val="00C47371"/>
    <w:rsid w:val="00C56DFA"/>
    <w:rsid w:val="00C626AE"/>
    <w:rsid w:val="00C62B98"/>
    <w:rsid w:val="00C6416E"/>
    <w:rsid w:val="00C65985"/>
    <w:rsid w:val="00C678E2"/>
    <w:rsid w:val="00C679D7"/>
    <w:rsid w:val="00C77279"/>
    <w:rsid w:val="00C776A1"/>
    <w:rsid w:val="00C77FE0"/>
    <w:rsid w:val="00C92A1B"/>
    <w:rsid w:val="00CB4FD1"/>
    <w:rsid w:val="00CB70AA"/>
    <w:rsid w:val="00CD0F2A"/>
    <w:rsid w:val="00CD15D8"/>
    <w:rsid w:val="00CD6856"/>
    <w:rsid w:val="00CE1B34"/>
    <w:rsid w:val="00CE71EA"/>
    <w:rsid w:val="00CF1326"/>
    <w:rsid w:val="00CF45B1"/>
    <w:rsid w:val="00D04A55"/>
    <w:rsid w:val="00D05C0B"/>
    <w:rsid w:val="00D13EB6"/>
    <w:rsid w:val="00D14D71"/>
    <w:rsid w:val="00D268CB"/>
    <w:rsid w:val="00D27800"/>
    <w:rsid w:val="00D27B97"/>
    <w:rsid w:val="00D30316"/>
    <w:rsid w:val="00D37D11"/>
    <w:rsid w:val="00D43DC3"/>
    <w:rsid w:val="00D533EC"/>
    <w:rsid w:val="00D55E88"/>
    <w:rsid w:val="00D56909"/>
    <w:rsid w:val="00D622B0"/>
    <w:rsid w:val="00D704EF"/>
    <w:rsid w:val="00D83887"/>
    <w:rsid w:val="00D83988"/>
    <w:rsid w:val="00D90D64"/>
    <w:rsid w:val="00D95EC3"/>
    <w:rsid w:val="00D96885"/>
    <w:rsid w:val="00DA060D"/>
    <w:rsid w:val="00DA236C"/>
    <w:rsid w:val="00DA38C0"/>
    <w:rsid w:val="00DB2A8A"/>
    <w:rsid w:val="00DB3CC3"/>
    <w:rsid w:val="00DB4610"/>
    <w:rsid w:val="00DC7D49"/>
    <w:rsid w:val="00DE3C0D"/>
    <w:rsid w:val="00DE4B5A"/>
    <w:rsid w:val="00DE5089"/>
    <w:rsid w:val="00DE5AED"/>
    <w:rsid w:val="00E11B27"/>
    <w:rsid w:val="00E145A7"/>
    <w:rsid w:val="00E22416"/>
    <w:rsid w:val="00E24FA5"/>
    <w:rsid w:val="00E25235"/>
    <w:rsid w:val="00E36D46"/>
    <w:rsid w:val="00E5032B"/>
    <w:rsid w:val="00E55163"/>
    <w:rsid w:val="00E55CC0"/>
    <w:rsid w:val="00E575C4"/>
    <w:rsid w:val="00E57FE1"/>
    <w:rsid w:val="00E60A6F"/>
    <w:rsid w:val="00E61739"/>
    <w:rsid w:val="00E617AD"/>
    <w:rsid w:val="00E666C1"/>
    <w:rsid w:val="00E66AE8"/>
    <w:rsid w:val="00E77F71"/>
    <w:rsid w:val="00E81CC2"/>
    <w:rsid w:val="00E845A1"/>
    <w:rsid w:val="00E867F4"/>
    <w:rsid w:val="00E86EFC"/>
    <w:rsid w:val="00EA5443"/>
    <w:rsid w:val="00EB26D4"/>
    <w:rsid w:val="00EB50C5"/>
    <w:rsid w:val="00EB51A0"/>
    <w:rsid w:val="00EC095D"/>
    <w:rsid w:val="00EC2744"/>
    <w:rsid w:val="00ED24CD"/>
    <w:rsid w:val="00EF456E"/>
    <w:rsid w:val="00F04CFA"/>
    <w:rsid w:val="00F07CB6"/>
    <w:rsid w:val="00F07F02"/>
    <w:rsid w:val="00F10199"/>
    <w:rsid w:val="00F10A45"/>
    <w:rsid w:val="00F20025"/>
    <w:rsid w:val="00F202E7"/>
    <w:rsid w:val="00F20561"/>
    <w:rsid w:val="00F2320D"/>
    <w:rsid w:val="00F25046"/>
    <w:rsid w:val="00F27988"/>
    <w:rsid w:val="00F33E86"/>
    <w:rsid w:val="00F34AC6"/>
    <w:rsid w:val="00F553B2"/>
    <w:rsid w:val="00F61FAD"/>
    <w:rsid w:val="00F65CCF"/>
    <w:rsid w:val="00F71027"/>
    <w:rsid w:val="00F71C3B"/>
    <w:rsid w:val="00F7332F"/>
    <w:rsid w:val="00F7665B"/>
    <w:rsid w:val="00F77A59"/>
    <w:rsid w:val="00F87FB7"/>
    <w:rsid w:val="00F913C7"/>
    <w:rsid w:val="00FA11EA"/>
    <w:rsid w:val="00FA363D"/>
    <w:rsid w:val="00FC0870"/>
    <w:rsid w:val="00FC4FCD"/>
    <w:rsid w:val="00FE2AA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6"/>
    <o:shapelayout v:ext="edit">
      <o:idmap v:ext="edit" data="1"/>
    </o:shapelayout>
  </w:shapeDefaults>
  <w:decimalSymbol w:val=","/>
  <w:listSeparator w:val=";"/>
  <w14:docId w14:val="77FFAD9B"/>
  <w15:docId w15:val="{7B593277-3F5D-4D0D-A889-7EA9CCC6A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19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">
    <w:name w:val="toc 2"/>
    <w:basedOn w:val="a"/>
    <w:next w:val="a"/>
    <w:autoRedefine/>
    <w:semiHidden/>
    <w:rsid w:val="000E08B3"/>
    <w:pPr>
      <w:tabs>
        <w:tab w:val="right" w:leader="dot" w:pos="9355"/>
      </w:tabs>
      <w:jc w:val="center"/>
    </w:pPr>
    <w:rPr>
      <w:sz w:val="28"/>
      <w:szCs w:val="20"/>
    </w:r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  <w:style w:type="paragraph" w:styleId="ad">
    <w:name w:val="List Paragraph"/>
    <w:basedOn w:val="a"/>
    <w:uiPriority w:val="34"/>
    <w:qFormat/>
    <w:rsid w:val="00AE7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14C50-C5B8-4B33-A3EE-FAE7993E6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3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>Король Н.Н.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</dc:subject>
  <dc:creator>Король Н.Н.</dc:creator>
  <cp:keywords>Содержание</cp:keywords>
  <dc:description>Шаблон текстового документа с основными и дополнительными надписями по ГОСТ Р 21.1101-2009 и с ведомостью документов</dc:description>
  <cp:lastModifiedBy>Роман Соколов</cp:lastModifiedBy>
  <cp:revision>65</cp:revision>
  <cp:lastPrinted>2012-07-17T10:06:00Z</cp:lastPrinted>
  <dcterms:created xsi:type="dcterms:W3CDTF">2012-07-23T10:45:00Z</dcterms:created>
  <dcterms:modified xsi:type="dcterms:W3CDTF">2021-07-15T08:01:00Z</dcterms:modified>
  <cp:category>САПР</cp:category>
</cp:coreProperties>
</file>